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142EF" w14:textId="77777777" w:rsidR="00AD2001" w:rsidRPr="00AD2001" w:rsidRDefault="00AD2001" w:rsidP="00AD2001">
      <w:pPr>
        <w:spacing w:line="540" w:lineRule="exact"/>
        <w:jc w:val="left"/>
        <w:rPr>
          <w:rFonts w:ascii="黑体" w:eastAsia="黑体" w:hAnsi="黑体" w:cs="黑体" w:hint="eastAsia"/>
          <w:snapToGrid w:val="0"/>
          <w:color w:val="000000"/>
          <w:kern w:val="32"/>
          <w:szCs w:val="32"/>
        </w:rPr>
      </w:pPr>
      <w:r w:rsidRPr="00AD2001">
        <w:rPr>
          <w:rFonts w:ascii="黑体" w:eastAsia="黑体" w:hAnsi="黑体" w:cs="黑体" w:hint="eastAsia"/>
          <w:snapToGrid w:val="0"/>
          <w:color w:val="000000"/>
          <w:kern w:val="32"/>
          <w:szCs w:val="32"/>
        </w:rPr>
        <w:t>附件3</w:t>
      </w:r>
    </w:p>
    <w:p w14:paraId="296918B3" w14:textId="77777777" w:rsidR="008A35FE" w:rsidRDefault="008A35FE" w:rsidP="00096980">
      <w:pPr>
        <w:pStyle w:val="TOC11"/>
        <w:wordWrap/>
        <w:spacing w:line="560" w:lineRule="exact"/>
        <w:jc w:val="center"/>
        <w:rPr>
          <w:rFonts w:ascii="方正小标宋简体" w:eastAsia="方正小标宋简体" w:hAnsi="方正小标宋简体"/>
          <w:sz w:val="44"/>
        </w:rPr>
      </w:pPr>
      <w:r w:rsidRPr="008A35FE">
        <w:rPr>
          <w:rFonts w:ascii="方正小标宋简体" w:eastAsia="方正小标宋简体" w:hAnsi="方正小标宋简体" w:hint="eastAsia"/>
          <w:sz w:val="44"/>
        </w:rPr>
        <w:t>《北京市2027年电力市场化交易方案》《北京市2027年绿色电力交易方案》</w:t>
      </w:r>
    </w:p>
    <w:p w14:paraId="6FC4A295" w14:textId="3FE5447F" w:rsidR="009A63EE" w:rsidRDefault="00000000" w:rsidP="00096980">
      <w:pPr>
        <w:pStyle w:val="TOC11"/>
        <w:wordWrap/>
        <w:spacing w:line="560" w:lineRule="exact"/>
        <w:jc w:val="center"/>
        <w:rPr>
          <w:rFonts w:ascii="方正小标宋简体" w:eastAsia="方正小标宋简体" w:hAnsi="方正小标宋简体" w:cs="方正小标宋_GBK" w:hint="eastAsia"/>
          <w:kern w:val="2"/>
          <w:sz w:val="44"/>
          <w:szCs w:val="44"/>
        </w:rPr>
      </w:pPr>
      <w:r>
        <w:rPr>
          <w:rFonts w:ascii="方正小标宋简体" w:eastAsia="方正小标宋简体" w:hAnsi="方正小标宋简体" w:cs="方正小标宋_GBK" w:hint="eastAsia"/>
          <w:kern w:val="2"/>
          <w:sz w:val="44"/>
          <w:szCs w:val="44"/>
        </w:rPr>
        <w:t>的起草说明</w:t>
      </w:r>
    </w:p>
    <w:p w14:paraId="659E15D4" w14:textId="77777777" w:rsidR="009A63EE" w:rsidRDefault="00000000" w:rsidP="00096980">
      <w:pPr>
        <w:snapToGrid w:val="0"/>
        <w:spacing w:line="560" w:lineRule="exact"/>
        <w:rPr>
          <w:rFonts w:ascii="仿宋" w:eastAsia="仿宋" w:hAnsi="仿宋" w:cs="仿宋" w:hint="eastAsia"/>
          <w:szCs w:val="32"/>
        </w:rPr>
      </w:pPr>
      <w:r>
        <w:rPr>
          <w:rFonts w:ascii="黑体" w:eastAsia="黑体" w:hAnsi="黑体" w:hint="eastAsia"/>
          <w:szCs w:val="32"/>
        </w:rPr>
        <w:t xml:space="preserve">  </w:t>
      </w:r>
    </w:p>
    <w:p w14:paraId="7CB84ED6" w14:textId="3B8460B1" w:rsidR="009A63EE" w:rsidRDefault="00000000" w:rsidP="00096980">
      <w:pPr>
        <w:spacing w:line="560" w:lineRule="exact"/>
        <w:ind w:firstLineChars="200" w:firstLine="640"/>
        <w:rPr>
          <w:rFonts w:ascii="仿宋_GB2312" w:hAnsi="仿宋_GB2312" w:cs="仿宋_GB2312" w:hint="eastAsia"/>
          <w:szCs w:val="32"/>
        </w:rPr>
      </w:pPr>
      <w:r>
        <w:rPr>
          <w:rFonts w:ascii="仿宋_GB2312" w:hAnsi="仿宋_GB2312" w:cs="仿宋_GB2312" w:hint="eastAsia"/>
          <w:snapToGrid w:val="0"/>
          <w:kern w:val="32"/>
          <w:szCs w:val="32"/>
        </w:rPr>
        <w:t>为积极稳妥开展北京市202</w:t>
      </w:r>
      <w:r w:rsidR="002419C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年电力市场化交易工作，</w:t>
      </w:r>
      <w:r>
        <w:rPr>
          <w:rFonts w:ascii="仿宋_GB2312" w:hAnsi="仿宋_GB2312" w:cs="仿宋_GB2312" w:hint="eastAsia"/>
          <w:color w:val="000000"/>
          <w:szCs w:val="32"/>
          <w:shd w:val="clear" w:color="auto" w:fill="FFFFFF"/>
        </w:rPr>
        <w:t>结合北京地区工作实际，市城市管理委</w:t>
      </w:r>
      <w:r>
        <w:rPr>
          <w:rFonts w:ascii="仿宋_GB2312" w:hAnsi="仿宋_GB2312" w:cs="仿宋_GB2312" w:hint="eastAsia"/>
          <w:szCs w:val="32"/>
        </w:rPr>
        <w:t>会同有关单位研究制定</w:t>
      </w:r>
      <w:r>
        <w:rPr>
          <w:rFonts w:ascii="仿宋_GB2312" w:hAnsi="仿宋_GB2312" w:cs="仿宋_GB2312" w:hint="eastAsia"/>
          <w:snapToGrid w:val="0"/>
          <w:kern w:val="32"/>
          <w:szCs w:val="32"/>
        </w:rPr>
        <w:t>了</w:t>
      </w:r>
      <w:bookmarkStart w:id="0" w:name="_Hlk242352357"/>
      <w:r>
        <w:rPr>
          <w:rFonts w:ascii="仿宋_GB2312" w:hAnsi="仿宋_GB2312" w:cs="仿宋_GB2312" w:hint="eastAsia"/>
          <w:snapToGrid w:val="0"/>
          <w:kern w:val="32"/>
          <w:szCs w:val="32"/>
        </w:rPr>
        <w:t>《北京市202</w:t>
      </w:r>
      <w:r w:rsidR="002419C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年电力市场化交易方案》《北京市202</w:t>
      </w:r>
      <w:r w:rsidR="002419C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年绿色电力交易方案》</w:t>
      </w:r>
      <w:bookmarkEnd w:id="0"/>
      <w:r>
        <w:rPr>
          <w:rFonts w:ascii="仿宋_GB2312" w:hAnsi="仿宋_GB2312" w:cs="仿宋_GB2312" w:hint="eastAsia"/>
          <w:szCs w:val="32"/>
        </w:rPr>
        <w:t>。现将制定情况说明如下：</w:t>
      </w:r>
    </w:p>
    <w:p w14:paraId="45B56C5E" w14:textId="77777777" w:rsidR="009A63EE" w:rsidRDefault="00000000" w:rsidP="00096980">
      <w:pPr>
        <w:numPr>
          <w:ilvl w:val="0"/>
          <w:numId w:val="1"/>
        </w:numPr>
        <w:spacing w:line="560" w:lineRule="exact"/>
        <w:ind w:firstLineChars="200" w:firstLine="640"/>
        <w:rPr>
          <w:rFonts w:eastAsia="黑体" w:cs="黑体" w:hint="eastAsia"/>
          <w:szCs w:val="32"/>
        </w:rPr>
      </w:pPr>
      <w:r>
        <w:rPr>
          <w:rFonts w:eastAsia="黑体" w:cs="黑体" w:hint="eastAsia"/>
          <w:szCs w:val="32"/>
        </w:rPr>
        <w:t>起草背景</w:t>
      </w:r>
    </w:p>
    <w:p w14:paraId="5C0B191B" w14:textId="6CDBFC88" w:rsidR="009A63EE" w:rsidRDefault="00000000" w:rsidP="00096980">
      <w:pPr>
        <w:spacing w:line="560" w:lineRule="exact"/>
        <w:ind w:firstLineChars="200" w:firstLine="640"/>
        <w:rPr>
          <w:rFonts w:ascii="仿宋_GB2312" w:hAnsi="仿宋_GB2312" w:cs="仿宋_GB2312" w:hint="eastAsia"/>
          <w:snapToGrid w:val="0"/>
          <w:kern w:val="32"/>
          <w:szCs w:val="32"/>
        </w:rPr>
      </w:pPr>
      <w:r>
        <w:rPr>
          <w:rFonts w:ascii="仿宋_GB2312" w:hAnsi="仿宋_GB2312" w:cs="仿宋_GB2312" w:hint="eastAsia"/>
          <w:snapToGrid w:val="0"/>
          <w:kern w:val="32"/>
          <w:szCs w:val="32"/>
        </w:rPr>
        <w:t>为贯彻落实</w:t>
      </w:r>
      <w:r w:rsidR="0003069C" w:rsidRPr="0003069C">
        <w:rPr>
          <w:rFonts w:ascii="仿宋_GB2312" w:hAnsi="仿宋_GB2312" w:cs="仿宋_GB2312" w:hint="eastAsia"/>
          <w:snapToGrid w:val="0"/>
          <w:kern w:val="32"/>
          <w:szCs w:val="32"/>
        </w:rPr>
        <w:t>《国务院办公厅关于完善全国统一电力市场体系的实施意见》（国办发〔2026〕4号）、《国家发展改革委、国家能源局关于印发〈电力中长期市场基本规则〉的通知》（</w:t>
      </w:r>
      <w:proofErr w:type="gramStart"/>
      <w:r w:rsidR="0003069C" w:rsidRPr="0003069C">
        <w:rPr>
          <w:rFonts w:ascii="仿宋_GB2312" w:hAnsi="仿宋_GB2312" w:cs="仿宋_GB2312" w:hint="eastAsia"/>
          <w:snapToGrid w:val="0"/>
          <w:kern w:val="32"/>
          <w:szCs w:val="32"/>
        </w:rPr>
        <w:t>发改能源规</w:t>
      </w:r>
      <w:proofErr w:type="gramEnd"/>
      <w:r w:rsidR="0003069C" w:rsidRPr="0003069C">
        <w:rPr>
          <w:rFonts w:ascii="仿宋_GB2312" w:hAnsi="仿宋_GB2312" w:cs="仿宋_GB2312" w:hint="eastAsia"/>
          <w:snapToGrid w:val="0"/>
          <w:kern w:val="32"/>
          <w:szCs w:val="32"/>
        </w:rPr>
        <w:t>〔2025〕1656号）、《国家发展改革委办公厅、国家能源局综合司关于有序推进绿色电力交易有关事项的通知》（发改办体改〔2022〕821号）、《国家发展改革委、国家能源局关于深化新能源上网电价市场化改革促进新能源高质量发展的通知》（</w:t>
      </w:r>
      <w:proofErr w:type="gramStart"/>
      <w:r w:rsidR="0003069C" w:rsidRPr="0003069C">
        <w:rPr>
          <w:rFonts w:ascii="仿宋_GB2312" w:hAnsi="仿宋_GB2312" w:cs="仿宋_GB2312" w:hint="eastAsia"/>
          <w:snapToGrid w:val="0"/>
          <w:kern w:val="32"/>
          <w:szCs w:val="32"/>
        </w:rPr>
        <w:t>发改价格</w:t>
      </w:r>
      <w:proofErr w:type="gramEnd"/>
      <w:r w:rsidR="0003069C" w:rsidRPr="0003069C">
        <w:rPr>
          <w:rFonts w:ascii="仿宋_GB2312" w:hAnsi="仿宋_GB2312" w:cs="仿宋_GB2312" w:hint="eastAsia"/>
          <w:snapToGrid w:val="0"/>
          <w:kern w:val="32"/>
          <w:szCs w:val="32"/>
        </w:rPr>
        <w:t>〔2025〕136号）</w:t>
      </w:r>
      <w:r>
        <w:rPr>
          <w:rFonts w:ascii="仿宋_GB2312" w:hAnsi="仿宋_GB2312" w:cs="仿宋_GB2312" w:hint="eastAsia"/>
          <w:snapToGrid w:val="0"/>
          <w:kern w:val="32"/>
          <w:szCs w:val="32"/>
        </w:rPr>
        <w:t>等有关文件要求，充分发挥市场在资源配置中的决定性作用，切实保障电力安全稳定供应，结合我市实际，市城市管理委编制了《北京市202</w:t>
      </w:r>
      <w:r w:rsidR="002419C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年电力市场化交易方案》和《北京市202</w:t>
      </w:r>
      <w:r w:rsidR="002419C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年绿色电力交易方案》。</w:t>
      </w:r>
    </w:p>
    <w:p w14:paraId="30CEFB2C" w14:textId="6A6CC547" w:rsidR="009A63EE" w:rsidRDefault="00000000" w:rsidP="00096980">
      <w:pPr>
        <w:spacing w:line="560" w:lineRule="exact"/>
        <w:ind w:firstLineChars="200" w:firstLine="640"/>
        <w:rPr>
          <w:rFonts w:ascii="仿宋_GB2312" w:hAnsi="仿宋_GB2312" w:cs="仿宋_GB2312" w:hint="eastAsia"/>
          <w:color w:val="000000"/>
          <w:szCs w:val="32"/>
          <w:shd w:val="clear" w:color="auto" w:fill="FFFFFF"/>
        </w:rPr>
      </w:pPr>
      <w:r>
        <w:rPr>
          <w:rFonts w:ascii="仿宋_GB2312" w:hAnsi="仿宋_GB2312" w:cs="仿宋_GB2312" w:hint="eastAsia"/>
          <w:snapToGrid w:val="0"/>
          <w:kern w:val="32"/>
          <w:szCs w:val="32"/>
        </w:rPr>
        <w:t>为持续深入推进电力市场建设，推动北京市新能源上网电量全面进入电力市场</w:t>
      </w:r>
      <w:r>
        <w:rPr>
          <w:rFonts w:ascii="仿宋_GB2312" w:hAnsi="仿宋_GB2312" w:cs="仿宋_GB2312" w:hint="eastAsia"/>
          <w:color w:val="000000"/>
          <w:szCs w:val="32"/>
          <w:shd w:val="clear" w:color="auto" w:fill="FFFFFF"/>
        </w:rPr>
        <w:t>，在现有北京市电力市场化交易规则框架基础上，市城市管理委编制了《北京市202</w:t>
      </w:r>
      <w:r w:rsidR="002419C7">
        <w:rPr>
          <w:rFonts w:ascii="仿宋_GB2312" w:hAnsi="仿宋_GB2312" w:cs="仿宋_GB2312" w:hint="eastAsia"/>
          <w:color w:val="000000"/>
          <w:szCs w:val="32"/>
          <w:shd w:val="clear" w:color="auto" w:fill="FFFFFF"/>
        </w:rPr>
        <w:t>7</w:t>
      </w:r>
      <w:r>
        <w:rPr>
          <w:rFonts w:ascii="仿宋_GB2312" w:hAnsi="仿宋_GB2312" w:cs="仿宋_GB2312" w:hint="eastAsia"/>
          <w:color w:val="000000"/>
          <w:szCs w:val="32"/>
          <w:shd w:val="clear" w:color="auto" w:fill="FFFFFF"/>
        </w:rPr>
        <w:t>年新能源发电企业</w:t>
      </w:r>
      <w:r>
        <w:rPr>
          <w:rFonts w:ascii="仿宋_GB2312" w:hAnsi="仿宋_GB2312" w:cs="仿宋_GB2312" w:hint="eastAsia"/>
          <w:color w:val="000000"/>
          <w:szCs w:val="32"/>
          <w:shd w:val="clear" w:color="auto" w:fill="FFFFFF"/>
        </w:rPr>
        <w:lastRenderedPageBreak/>
        <w:t>参与电力中长期交易实施细则》，并将其作为</w:t>
      </w:r>
      <w:r>
        <w:rPr>
          <w:rFonts w:ascii="仿宋_GB2312" w:hAnsi="仿宋_GB2312" w:cs="仿宋_GB2312" w:hint="eastAsia"/>
          <w:snapToGrid w:val="0"/>
          <w:kern w:val="32"/>
          <w:szCs w:val="32"/>
        </w:rPr>
        <w:t>《北京市202</w:t>
      </w:r>
      <w:r w:rsidR="002419C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年绿色电力交易方案》的</w:t>
      </w:r>
      <w:r>
        <w:rPr>
          <w:rFonts w:ascii="仿宋_GB2312" w:hAnsi="仿宋_GB2312" w:cs="仿宋_GB2312" w:hint="eastAsia"/>
          <w:color w:val="000000"/>
          <w:szCs w:val="32"/>
          <w:shd w:val="clear" w:color="auto" w:fill="FFFFFF"/>
        </w:rPr>
        <w:t>附件发布，是北京市组织开展新能源发电企业参与202</w:t>
      </w:r>
      <w:r w:rsidR="002419C7">
        <w:rPr>
          <w:rFonts w:ascii="仿宋_GB2312" w:hAnsi="仿宋_GB2312" w:cs="仿宋_GB2312" w:hint="eastAsia"/>
          <w:color w:val="000000"/>
          <w:szCs w:val="32"/>
          <w:shd w:val="clear" w:color="auto" w:fill="FFFFFF"/>
        </w:rPr>
        <w:t>7</w:t>
      </w:r>
      <w:r>
        <w:rPr>
          <w:rFonts w:ascii="仿宋_GB2312" w:hAnsi="仿宋_GB2312" w:cs="仿宋_GB2312" w:hint="eastAsia"/>
          <w:color w:val="000000"/>
          <w:szCs w:val="32"/>
          <w:shd w:val="clear" w:color="auto" w:fill="FFFFFF"/>
        </w:rPr>
        <w:t>年电力中长期交易的政策依据。</w:t>
      </w:r>
    </w:p>
    <w:p w14:paraId="0F86A313" w14:textId="77777777" w:rsidR="009A63EE" w:rsidRDefault="00000000" w:rsidP="00096980">
      <w:pPr>
        <w:numPr>
          <w:ilvl w:val="0"/>
          <w:numId w:val="1"/>
        </w:numPr>
        <w:spacing w:line="560" w:lineRule="exact"/>
        <w:ind w:firstLineChars="200" w:firstLine="640"/>
        <w:rPr>
          <w:rFonts w:ascii="黑体" w:eastAsia="黑体" w:hAnsi="黑体" w:cs="黑体" w:hint="eastAsia"/>
          <w:kern w:val="0"/>
          <w:szCs w:val="32"/>
        </w:rPr>
      </w:pPr>
      <w:r>
        <w:rPr>
          <w:rFonts w:ascii="黑体" w:eastAsia="黑体" w:hAnsi="黑体" w:cs="黑体" w:hint="eastAsia"/>
          <w:kern w:val="0"/>
          <w:szCs w:val="32"/>
        </w:rPr>
        <w:t>起草工作过程</w:t>
      </w:r>
    </w:p>
    <w:p w14:paraId="5386F918" w14:textId="2256BB4B" w:rsidR="00096980" w:rsidRPr="00096980" w:rsidRDefault="00096980" w:rsidP="00096980">
      <w:pPr>
        <w:spacing w:line="560" w:lineRule="exact"/>
        <w:ind w:firstLineChars="200" w:firstLine="640"/>
        <w:rPr>
          <w:rFonts w:ascii="仿宋_GB2312" w:hAnsi="仿宋_GB2312" w:cs="仿宋_GB2312" w:hint="eastAsia"/>
          <w:color w:val="000000"/>
          <w:szCs w:val="32"/>
          <w:shd w:val="clear" w:color="auto" w:fill="FFFFFF"/>
        </w:rPr>
      </w:pPr>
      <w:r w:rsidRPr="00096980">
        <w:rPr>
          <w:rFonts w:ascii="仿宋_GB2312" w:hAnsi="仿宋_GB2312" w:cs="仿宋_GB2312" w:hint="eastAsia"/>
          <w:color w:val="000000"/>
          <w:szCs w:val="32"/>
          <w:shd w:val="clear" w:color="auto" w:fill="FFFFFF"/>
        </w:rPr>
        <w:t>2026年7月下旬，市城市管理委会同首都电力交易中心启动2027年度交易方案编制工作，系统梳理国办发〔2026〕4号、发改办能源〔2026〕443号等国家层面最新政策文件，准确把握国家对电力市场化交易的各项要求。</w:t>
      </w:r>
    </w:p>
    <w:p w14:paraId="630FA808" w14:textId="333B5E10" w:rsidR="00096980" w:rsidRPr="00096980" w:rsidRDefault="00096980" w:rsidP="00096980">
      <w:pPr>
        <w:spacing w:line="560" w:lineRule="exact"/>
        <w:ind w:firstLineChars="200" w:firstLine="640"/>
        <w:rPr>
          <w:rFonts w:ascii="仿宋_GB2312" w:hAnsi="仿宋_GB2312" w:cs="仿宋_GB2312" w:hint="eastAsia"/>
          <w:color w:val="000000"/>
          <w:szCs w:val="32"/>
          <w:shd w:val="clear" w:color="auto" w:fill="FFFFFF"/>
        </w:rPr>
      </w:pPr>
      <w:r w:rsidRPr="00096980">
        <w:rPr>
          <w:rFonts w:ascii="仿宋_GB2312" w:hAnsi="仿宋_GB2312" w:cs="仿宋_GB2312" w:hint="eastAsia"/>
          <w:color w:val="000000"/>
          <w:szCs w:val="32"/>
          <w:shd w:val="clear" w:color="auto" w:fill="FFFFFF"/>
        </w:rPr>
        <w:t>2026年</w:t>
      </w:r>
      <w:r>
        <w:rPr>
          <w:rFonts w:ascii="仿宋_GB2312" w:hAnsi="仿宋_GB2312" w:cs="仿宋_GB2312" w:hint="eastAsia"/>
          <w:color w:val="000000"/>
          <w:szCs w:val="32"/>
          <w:shd w:val="clear" w:color="auto" w:fill="FFFFFF"/>
        </w:rPr>
        <w:t>8</w:t>
      </w:r>
      <w:r w:rsidRPr="00096980">
        <w:rPr>
          <w:rFonts w:ascii="仿宋_GB2312" w:hAnsi="仿宋_GB2312" w:cs="仿宋_GB2312" w:hint="eastAsia"/>
          <w:color w:val="000000"/>
          <w:szCs w:val="32"/>
          <w:shd w:val="clear" w:color="auto" w:fill="FFFFFF"/>
        </w:rPr>
        <w:t>月</w:t>
      </w:r>
      <w:r w:rsidR="00267416">
        <w:rPr>
          <w:rFonts w:ascii="仿宋_GB2312" w:hAnsi="仿宋_GB2312" w:cs="仿宋_GB2312" w:hint="eastAsia"/>
          <w:color w:val="000000"/>
          <w:szCs w:val="32"/>
          <w:shd w:val="clear" w:color="auto" w:fill="FFFFFF"/>
        </w:rPr>
        <w:t>上旬</w:t>
      </w:r>
      <w:r w:rsidRPr="00096980">
        <w:rPr>
          <w:rFonts w:ascii="仿宋_GB2312" w:hAnsi="仿宋_GB2312" w:cs="仿宋_GB2312" w:hint="eastAsia"/>
          <w:color w:val="000000"/>
          <w:szCs w:val="32"/>
          <w:shd w:val="clear" w:color="auto" w:fill="FFFFFF"/>
        </w:rPr>
        <w:t>，市城市管理委结合2026年度方案执行情况和本市电力市场运行实际，围绕交易主体准入、交易方式优化、分时段交易机制、偏差结算规则、零售市场规范管理、绿色电力交易品种拓展等重点内容进行分析论证，明确了方案调整方向和具体措施，形成《</w:t>
      </w:r>
      <w:bookmarkStart w:id="1" w:name="_Hlk241660593"/>
      <w:r w:rsidRPr="00096980">
        <w:rPr>
          <w:rFonts w:ascii="仿宋_GB2312" w:hAnsi="仿宋_GB2312" w:cs="仿宋_GB2312" w:hint="eastAsia"/>
          <w:color w:val="000000"/>
          <w:szCs w:val="32"/>
          <w:shd w:val="clear" w:color="auto" w:fill="FFFFFF"/>
        </w:rPr>
        <w:t>北京市2027年电力市场化交易方案</w:t>
      </w:r>
      <w:bookmarkEnd w:id="1"/>
      <w:r w:rsidRPr="00096980">
        <w:rPr>
          <w:rFonts w:ascii="仿宋_GB2312" w:hAnsi="仿宋_GB2312" w:cs="仿宋_GB2312" w:hint="eastAsia"/>
          <w:color w:val="000000"/>
          <w:szCs w:val="32"/>
          <w:shd w:val="clear" w:color="auto" w:fill="FFFFFF"/>
        </w:rPr>
        <w:t>（讨论稿）》《</w:t>
      </w:r>
      <w:bookmarkStart w:id="2" w:name="_Hlk241660603"/>
      <w:r w:rsidRPr="00096980">
        <w:rPr>
          <w:rFonts w:ascii="仿宋_GB2312" w:hAnsi="仿宋_GB2312" w:cs="仿宋_GB2312" w:hint="eastAsia"/>
          <w:color w:val="000000"/>
          <w:szCs w:val="32"/>
          <w:shd w:val="clear" w:color="auto" w:fill="FFFFFF"/>
        </w:rPr>
        <w:t>北京市2027年绿色电力交易方案</w:t>
      </w:r>
      <w:bookmarkEnd w:id="2"/>
      <w:r w:rsidRPr="00096980">
        <w:rPr>
          <w:rFonts w:ascii="仿宋_GB2312" w:hAnsi="仿宋_GB2312" w:cs="仿宋_GB2312" w:hint="eastAsia"/>
          <w:color w:val="000000"/>
          <w:szCs w:val="32"/>
          <w:shd w:val="clear" w:color="auto" w:fill="FFFFFF"/>
        </w:rPr>
        <w:t>（讨论稿）》。</w:t>
      </w:r>
    </w:p>
    <w:p w14:paraId="38387D31" w14:textId="5F79B646" w:rsidR="00096980" w:rsidRPr="00096980" w:rsidRDefault="00096980" w:rsidP="00096980">
      <w:pPr>
        <w:spacing w:line="560" w:lineRule="exact"/>
        <w:ind w:firstLineChars="200" w:firstLine="640"/>
        <w:rPr>
          <w:rFonts w:ascii="仿宋_GB2312" w:hAnsi="仿宋_GB2312" w:cs="仿宋_GB2312" w:hint="eastAsia"/>
          <w:color w:val="000000"/>
          <w:szCs w:val="32"/>
          <w:shd w:val="clear" w:color="auto" w:fill="FFFFFF"/>
        </w:rPr>
      </w:pPr>
      <w:r w:rsidRPr="00096980">
        <w:rPr>
          <w:rFonts w:ascii="仿宋_GB2312" w:hAnsi="仿宋_GB2312" w:cs="仿宋_GB2312" w:hint="eastAsia"/>
          <w:color w:val="000000"/>
          <w:szCs w:val="32"/>
          <w:shd w:val="clear" w:color="auto" w:fill="FFFFFF"/>
        </w:rPr>
        <w:t>2026年</w:t>
      </w:r>
      <w:r w:rsidR="00267416">
        <w:rPr>
          <w:rFonts w:ascii="仿宋_GB2312" w:hAnsi="仿宋_GB2312" w:cs="仿宋_GB2312" w:hint="eastAsia"/>
          <w:color w:val="000000"/>
          <w:szCs w:val="32"/>
          <w:shd w:val="clear" w:color="auto" w:fill="FFFFFF"/>
        </w:rPr>
        <w:t>8</w:t>
      </w:r>
      <w:r w:rsidRPr="00096980">
        <w:rPr>
          <w:rFonts w:ascii="仿宋_GB2312" w:hAnsi="仿宋_GB2312" w:cs="仿宋_GB2312" w:hint="eastAsia"/>
          <w:color w:val="000000"/>
          <w:szCs w:val="32"/>
          <w:shd w:val="clear" w:color="auto" w:fill="FFFFFF"/>
        </w:rPr>
        <w:t>月</w:t>
      </w:r>
      <w:r w:rsidR="00267416">
        <w:rPr>
          <w:rFonts w:ascii="仿宋_GB2312" w:hAnsi="仿宋_GB2312" w:cs="仿宋_GB2312" w:hint="eastAsia"/>
          <w:color w:val="000000"/>
          <w:szCs w:val="32"/>
          <w:shd w:val="clear" w:color="auto" w:fill="FFFFFF"/>
        </w:rPr>
        <w:t>中旬</w:t>
      </w:r>
      <w:r w:rsidRPr="00096980">
        <w:rPr>
          <w:rFonts w:ascii="仿宋_GB2312" w:hAnsi="仿宋_GB2312" w:cs="仿宋_GB2312" w:hint="eastAsia"/>
          <w:color w:val="000000"/>
          <w:szCs w:val="32"/>
          <w:shd w:val="clear" w:color="auto" w:fill="FFFFFF"/>
        </w:rPr>
        <w:t>，市城市管理委组织召开两次市场主体专题座谈会，就交易规则调整、结算机制优化、零售合同规范等问题听取部分售电公司、电力用户等市场主体的意见建议。同时，就方案调整的总体思路和重点内容，主动与市发展改革委、华北能源监管局等相关部门沟通，根据沟通意见对方案相关内容进行调整完善。</w:t>
      </w:r>
    </w:p>
    <w:p w14:paraId="09FD32EE" w14:textId="51AAE9F0" w:rsidR="00096980" w:rsidRPr="00096980" w:rsidRDefault="00096980" w:rsidP="00096980">
      <w:pPr>
        <w:spacing w:line="560" w:lineRule="exact"/>
        <w:ind w:firstLineChars="200" w:firstLine="640"/>
        <w:rPr>
          <w:rFonts w:ascii="仿宋_GB2312" w:hAnsi="仿宋_GB2312" w:cs="仿宋_GB2312" w:hint="eastAsia"/>
          <w:color w:val="000000"/>
          <w:szCs w:val="32"/>
          <w:shd w:val="clear" w:color="auto" w:fill="FFFFFF"/>
        </w:rPr>
      </w:pPr>
      <w:r w:rsidRPr="00096980">
        <w:rPr>
          <w:rFonts w:ascii="仿宋_GB2312" w:hAnsi="仿宋_GB2312" w:cs="仿宋_GB2312" w:hint="eastAsia"/>
          <w:color w:val="000000"/>
          <w:szCs w:val="32"/>
          <w:shd w:val="clear" w:color="auto" w:fill="FFFFFF"/>
        </w:rPr>
        <w:t>2026年</w:t>
      </w:r>
      <w:r w:rsidR="00267416">
        <w:rPr>
          <w:rFonts w:ascii="仿宋_GB2312" w:hAnsi="仿宋_GB2312" w:cs="仿宋_GB2312" w:hint="eastAsia"/>
          <w:color w:val="000000"/>
          <w:szCs w:val="32"/>
          <w:shd w:val="clear" w:color="auto" w:fill="FFFFFF"/>
        </w:rPr>
        <w:t>9</w:t>
      </w:r>
      <w:r w:rsidRPr="00096980">
        <w:rPr>
          <w:rFonts w:ascii="仿宋_GB2312" w:hAnsi="仿宋_GB2312" w:cs="仿宋_GB2312" w:hint="eastAsia"/>
          <w:color w:val="000000"/>
          <w:szCs w:val="32"/>
          <w:shd w:val="clear" w:color="auto" w:fill="FFFFFF"/>
        </w:rPr>
        <w:t>月</w:t>
      </w:r>
      <w:r w:rsidR="00267416">
        <w:rPr>
          <w:rFonts w:ascii="仿宋_GB2312" w:hAnsi="仿宋_GB2312" w:cs="仿宋_GB2312" w:hint="eastAsia"/>
          <w:color w:val="000000"/>
          <w:szCs w:val="32"/>
          <w:shd w:val="clear" w:color="auto" w:fill="FFFFFF"/>
        </w:rPr>
        <w:t>上旬</w:t>
      </w:r>
      <w:r w:rsidRPr="00096980">
        <w:rPr>
          <w:rFonts w:ascii="仿宋_GB2312" w:hAnsi="仿宋_GB2312" w:cs="仿宋_GB2312" w:hint="eastAsia"/>
          <w:color w:val="000000"/>
          <w:szCs w:val="32"/>
          <w:shd w:val="clear" w:color="auto" w:fill="FFFFFF"/>
        </w:rPr>
        <w:t>，市城市管理委编制《北京市2027年电力市场化交易方案（征求意见稿）》《北京市2027年绿色电力交易方案（征求意见稿）》，向华北能源监管局、市发展改革委</w:t>
      </w:r>
      <w:r w:rsidRPr="00096980">
        <w:rPr>
          <w:rFonts w:ascii="仿宋_GB2312" w:hAnsi="仿宋_GB2312" w:cs="仿宋_GB2312" w:hint="eastAsia"/>
          <w:color w:val="000000"/>
          <w:szCs w:val="32"/>
          <w:shd w:val="clear" w:color="auto" w:fill="FFFFFF"/>
        </w:rPr>
        <w:lastRenderedPageBreak/>
        <w:t>（价格处、能源处）</w:t>
      </w:r>
      <w:r w:rsidR="00A43121">
        <w:rPr>
          <w:rFonts w:ascii="仿宋_GB2312" w:hAnsi="仿宋_GB2312" w:cs="仿宋_GB2312" w:hint="eastAsia"/>
          <w:color w:val="000000"/>
          <w:szCs w:val="32"/>
          <w:shd w:val="clear" w:color="auto" w:fill="FFFFFF"/>
        </w:rPr>
        <w:t>、</w:t>
      </w:r>
      <w:r w:rsidRPr="00096980">
        <w:rPr>
          <w:rFonts w:ascii="仿宋_GB2312" w:hAnsi="仿宋_GB2312" w:cs="仿宋_GB2312" w:hint="eastAsia"/>
          <w:color w:val="000000"/>
          <w:szCs w:val="32"/>
          <w:shd w:val="clear" w:color="auto" w:fill="FFFFFF"/>
        </w:rPr>
        <w:t>北京电力交易中心、</w:t>
      </w:r>
      <w:proofErr w:type="gramStart"/>
      <w:r w:rsidRPr="00096980">
        <w:rPr>
          <w:rFonts w:ascii="仿宋_GB2312" w:hAnsi="仿宋_GB2312" w:cs="仿宋_GB2312" w:hint="eastAsia"/>
          <w:color w:val="000000"/>
          <w:szCs w:val="32"/>
          <w:shd w:val="clear" w:color="auto" w:fill="FFFFFF"/>
        </w:rPr>
        <w:t>国网华北分部</w:t>
      </w:r>
      <w:proofErr w:type="gramEnd"/>
      <w:r w:rsidRPr="00096980">
        <w:rPr>
          <w:rFonts w:ascii="仿宋_GB2312" w:hAnsi="仿宋_GB2312" w:cs="仿宋_GB2312" w:hint="eastAsia"/>
          <w:color w:val="000000"/>
          <w:szCs w:val="32"/>
          <w:shd w:val="clear" w:color="auto" w:fill="FFFFFF"/>
        </w:rPr>
        <w:t>、</w:t>
      </w:r>
      <w:proofErr w:type="gramStart"/>
      <w:r w:rsidRPr="00096980">
        <w:rPr>
          <w:rFonts w:ascii="仿宋_GB2312" w:hAnsi="仿宋_GB2312" w:cs="仿宋_GB2312" w:hint="eastAsia"/>
          <w:color w:val="000000"/>
          <w:szCs w:val="32"/>
          <w:shd w:val="clear" w:color="auto" w:fill="FFFFFF"/>
        </w:rPr>
        <w:t>国网北京市</w:t>
      </w:r>
      <w:proofErr w:type="gramEnd"/>
      <w:r w:rsidRPr="00096980">
        <w:rPr>
          <w:rFonts w:ascii="仿宋_GB2312" w:hAnsi="仿宋_GB2312" w:cs="仿宋_GB2312" w:hint="eastAsia"/>
          <w:color w:val="000000"/>
          <w:szCs w:val="32"/>
          <w:shd w:val="clear" w:color="auto" w:fill="FFFFFF"/>
        </w:rPr>
        <w:t>电力公司、首都电力交易中心等单位征求意见，就反馈意见对方案进行修改。</w:t>
      </w:r>
    </w:p>
    <w:p w14:paraId="36BF3F84" w14:textId="03DED3CB" w:rsidR="00AD2001" w:rsidRDefault="00096980" w:rsidP="00096980">
      <w:pPr>
        <w:spacing w:line="560" w:lineRule="exact"/>
        <w:ind w:firstLineChars="200" w:firstLine="640"/>
        <w:rPr>
          <w:rFonts w:ascii="仿宋_GB2312" w:hAnsi="仿宋_GB2312" w:cs="仿宋_GB2312" w:hint="eastAsia"/>
          <w:color w:val="000000"/>
          <w:szCs w:val="32"/>
          <w:shd w:val="clear" w:color="auto" w:fill="FFFFFF"/>
        </w:rPr>
      </w:pPr>
      <w:r w:rsidRPr="00633228">
        <w:rPr>
          <w:rFonts w:ascii="仿宋_GB2312" w:hAnsi="仿宋_GB2312" w:cs="仿宋_GB2312" w:hint="eastAsia"/>
          <w:color w:val="000000"/>
          <w:szCs w:val="32"/>
          <w:shd w:val="clear" w:color="auto" w:fill="FFFFFF"/>
        </w:rPr>
        <w:t>2026年9月</w:t>
      </w:r>
      <w:r w:rsidR="00AD2001" w:rsidRPr="00633228">
        <w:rPr>
          <w:rFonts w:ascii="仿宋_GB2312" w:hAnsi="仿宋_GB2312" w:cs="仿宋_GB2312" w:hint="eastAsia"/>
          <w:color w:val="000000"/>
          <w:szCs w:val="32"/>
          <w:shd w:val="clear" w:color="auto" w:fill="FFFFFF"/>
        </w:rPr>
        <w:t>8</w:t>
      </w:r>
      <w:r w:rsidR="00267416" w:rsidRPr="00633228">
        <w:rPr>
          <w:rFonts w:ascii="仿宋_GB2312" w:hAnsi="仿宋_GB2312" w:cs="仿宋_GB2312" w:hint="eastAsia"/>
          <w:color w:val="000000"/>
          <w:szCs w:val="32"/>
          <w:shd w:val="clear" w:color="auto" w:fill="FFFFFF"/>
        </w:rPr>
        <w:t>日</w:t>
      </w:r>
      <w:r w:rsidRPr="00096980">
        <w:rPr>
          <w:rFonts w:ascii="仿宋_GB2312" w:hAnsi="仿宋_GB2312" w:cs="仿宋_GB2312" w:hint="eastAsia"/>
          <w:color w:val="000000"/>
          <w:szCs w:val="32"/>
          <w:shd w:val="clear" w:color="auto" w:fill="FFFFFF"/>
        </w:rPr>
        <w:t>，市城市管理委组织召开专家评审会，邀请5名电力领域专家对《北京市2027年电力市场化交易方案、绿色电力交易方案》进行评审。专家组一致认为该方案立足北京实际，符合国家相关政策和电力市场运行要求，具备较强的指导作用和可操作性，同意通过评审。</w:t>
      </w:r>
    </w:p>
    <w:p w14:paraId="73F20242" w14:textId="341F7B05" w:rsidR="009A63EE" w:rsidRPr="00747579" w:rsidRDefault="00AD2001" w:rsidP="00096980">
      <w:pPr>
        <w:spacing w:line="560" w:lineRule="exact"/>
        <w:ind w:firstLineChars="200" w:firstLine="640"/>
        <w:rPr>
          <w:rFonts w:ascii="仿宋_GB2312" w:hAnsi="仿宋_GB2312" w:cs="仿宋_GB2312" w:hint="eastAsia"/>
          <w:color w:val="000000"/>
          <w:szCs w:val="32"/>
          <w:highlight w:val="yellow"/>
          <w:shd w:val="clear" w:color="auto" w:fill="FFFFFF"/>
        </w:rPr>
      </w:pPr>
      <w:r w:rsidRPr="00AD2001">
        <w:rPr>
          <w:rFonts w:ascii="仿宋_GB2312" w:hAnsi="仿宋_GB2312" w:cs="仿宋_GB2312" w:hint="eastAsia"/>
          <w:color w:val="000000"/>
          <w:szCs w:val="32"/>
          <w:shd w:val="clear" w:color="auto" w:fill="FFFFFF"/>
        </w:rPr>
        <w:t>2026年9月18日，按照政策性文件向社会公开征求意见要求，完成《北京市2027年电力市场化交易方案》《北京市2027年绿色电力交易方案》在合法性、意识形态、舆情风险等方面的研究论证。</w:t>
      </w:r>
    </w:p>
    <w:p w14:paraId="79856347" w14:textId="77777777" w:rsidR="009A63EE" w:rsidRDefault="00000000" w:rsidP="00096980">
      <w:pPr>
        <w:numPr>
          <w:ilvl w:val="0"/>
          <w:numId w:val="1"/>
        </w:numPr>
        <w:spacing w:line="560" w:lineRule="exact"/>
        <w:ind w:firstLineChars="200" w:firstLine="640"/>
        <w:rPr>
          <w:rFonts w:ascii="黑体" w:eastAsia="黑体" w:hAnsi="黑体" w:cs="黑体" w:hint="eastAsia"/>
          <w:kern w:val="0"/>
          <w:szCs w:val="32"/>
        </w:rPr>
      </w:pPr>
      <w:r>
        <w:rPr>
          <w:rFonts w:ascii="黑体" w:eastAsia="黑体" w:hAnsi="黑体" w:cs="黑体" w:hint="eastAsia"/>
          <w:kern w:val="0"/>
          <w:szCs w:val="32"/>
        </w:rPr>
        <w:t>主要内容</w:t>
      </w:r>
    </w:p>
    <w:p w14:paraId="0D3E8545" w14:textId="37379D91" w:rsidR="009A63EE" w:rsidRDefault="00000000" w:rsidP="00096980">
      <w:pPr>
        <w:spacing w:line="560" w:lineRule="exact"/>
        <w:ind w:firstLineChars="200" w:firstLine="640"/>
        <w:rPr>
          <w:rFonts w:ascii="楷体_GB2312" w:eastAsia="楷体_GB2312" w:hAnsi="楷体" w:cs="楷体" w:hint="eastAsia"/>
          <w:szCs w:val="32"/>
        </w:rPr>
      </w:pPr>
      <w:r>
        <w:rPr>
          <w:rFonts w:ascii="楷体_GB2312" w:eastAsia="楷体_GB2312" w:hAnsi="楷体" w:cs="楷体" w:hint="eastAsia"/>
          <w:szCs w:val="32"/>
        </w:rPr>
        <w:t>（一）《北京市202</w:t>
      </w:r>
      <w:r w:rsidR="00747579">
        <w:rPr>
          <w:rFonts w:ascii="楷体_GB2312" w:eastAsia="楷体_GB2312" w:hAnsi="楷体" w:cs="楷体" w:hint="eastAsia"/>
          <w:szCs w:val="32"/>
        </w:rPr>
        <w:t>7</w:t>
      </w:r>
      <w:r>
        <w:rPr>
          <w:rFonts w:ascii="楷体_GB2312" w:eastAsia="楷体_GB2312" w:hAnsi="楷体" w:cs="楷体" w:hint="eastAsia"/>
          <w:szCs w:val="32"/>
        </w:rPr>
        <w:t>年电力市场化交易方案》</w:t>
      </w:r>
    </w:p>
    <w:p w14:paraId="328B5FE4" w14:textId="52C1D91E" w:rsidR="009A63EE" w:rsidRDefault="00000000" w:rsidP="00096980">
      <w:pPr>
        <w:spacing w:line="560" w:lineRule="exact"/>
        <w:ind w:firstLineChars="200" w:firstLine="640"/>
        <w:rPr>
          <w:rFonts w:ascii="仿宋_GB2312" w:hAnsi="仿宋_GB2312" w:cs="仿宋_GB2312" w:hint="eastAsia"/>
          <w:snapToGrid w:val="0"/>
          <w:kern w:val="32"/>
          <w:szCs w:val="32"/>
        </w:rPr>
      </w:pPr>
      <w:r>
        <w:rPr>
          <w:rFonts w:ascii="仿宋_GB2312" w:hAnsi="仿宋_GB2312" w:cs="仿宋_GB2312" w:hint="eastAsia"/>
          <w:snapToGrid w:val="0"/>
          <w:kern w:val="32"/>
          <w:szCs w:val="32"/>
        </w:rPr>
        <w:t>《北京市202</w:t>
      </w:r>
      <w:r w:rsidR="009444D7">
        <w:rPr>
          <w:rFonts w:ascii="仿宋_GB2312" w:hAnsi="仿宋_GB2312" w:cs="仿宋_GB2312" w:hint="eastAsia"/>
          <w:snapToGrid w:val="0"/>
          <w:kern w:val="32"/>
          <w:szCs w:val="32"/>
        </w:rPr>
        <w:t>7</w:t>
      </w:r>
      <w:r>
        <w:rPr>
          <w:rFonts w:ascii="仿宋_GB2312" w:hAnsi="仿宋_GB2312" w:cs="仿宋_GB2312" w:hint="eastAsia"/>
          <w:snapToGrid w:val="0"/>
          <w:kern w:val="32"/>
          <w:szCs w:val="32"/>
        </w:rPr>
        <w:t>年电力市场化交易方案》全文共分为八部分。其中，第一部分明确了交易电量规模；第二部分明确了市场参与方式；第三部分明确了交易组织安排；第四部分明确了直接交易价格；第五部分明确了结算方式；第六部分为零售交易；第七部分为信息披露；第八部分包含了相关工作要求。主要内容如下：</w:t>
      </w:r>
    </w:p>
    <w:p w14:paraId="27EA6DAB" w14:textId="77777777" w:rsidR="009A63EE" w:rsidRDefault="00000000" w:rsidP="00096980">
      <w:pPr>
        <w:spacing w:line="560" w:lineRule="exact"/>
        <w:ind w:leftChars="200" w:left="640"/>
        <w:rPr>
          <w:rFonts w:ascii="仿宋_GB2312" w:hAnsi="仿宋_GB2312" w:cs="仿宋_GB2312" w:hint="eastAsia"/>
          <w:snapToGrid w:val="0"/>
          <w:kern w:val="32"/>
          <w:szCs w:val="32"/>
        </w:rPr>
      </w:pPr>
      <w:r>
        <w:rPr>
          <w:rFonts w:ascii="仿宋_GB2312" w:hAnsi="仿宋_GB2312" w:cs="仿宋_GB2312" w:hint="eastAsia"/>
        </w:rPr>
        <w:t>1.明确了</w:t>
      </w:r>
      <w:r>
        <w:rPr>
          <w:rFonts w:ascii="仿宋_GB2312" w:hAnsi="仿宋_GB2312" w:cs="仿宋_GB2312" w:hint="eastAsia"/>
          <w:snapToGrid w:val="0"/>
          <w:kern w:val="32"/>
          <w:szCs w:val="32"/>
        </w:rPr>
        <w:t>交易电量规模</w:t>
      </w:r>
    </w:p>
    <w:p w14:paraId="677E09AB" w14:textId="1673AED4" w:rsidR="009A63EE" w:rsidRDefault="000243FC" w:rsidP="00096980">
      <w:pPr>
        <w:spacing w:line="560" w:lineRule="exact"/>
        <w:ind w:firstLineChars="200" w:firstLine="640"/>
        <w:rPr>
          <w:rFonts w:ascii="仿宋_GB2312" w:hAnsi="仿宋_GB2312" w:cs="仿宋_GB2312" w:hint="eastAsia"/>
          <w:snapToGrid w:val="0"/>
          <w:kern w:val="32"/>
          <w:szCs w:val="32"/>
        </w:rPr>
      </w:pPr>
      <w:r w:rsidRPr="000243FC">
        <w:rPr>
          <w:rFonts w:ascii="仿宋_GB2312" w:hAnsi="仿宋_GB2312" w:cs="仿宋_GB2312" w:hint="eastAsia"/>
          <w:snapToGrid w:val="0"/>
          <w:kern w:val="32"/>
          <w:szCs w:val="32"/>
        </w:rPr>
        <w:t>2027年，北京市电力市场化交易总电量规模拟安排985亿千瓦时，其中，直接市场交易规模400亿千瓦时，电网代理购</w:t>
      </w:r>
      <w:r w:rsidRPr="000243FC">
        <w:rPr>
          <w:rFonts w:ascii="仿宋_GB2312" w:hAnsi="仿宋_GB2312" w:cs="仿宋_GB2312" w:hint="eastAsia"/>
          <w:snapToGrid w:val="0"/>
          <w:kern w:val="32"/>
          <w:szCs w:val="32"/>
        </w:rPr>
        <w:lastRenderedPageBreak/>
        <w:t>电规模585亿千瓦时</w:t>
      </w:r>
      <w:r>
        <w:rPr>
          <w:rFonts w:ascii="仿宋_GB2312" w:hAnsi="仿宋_GB2312" w:cs="仿宋_GB2312" w:hint="eastAsia"/>
          <w:snapToGrid w:val="0"/>
          <w:kern w:val="32"/>
          <w:szCs w:val="32"/>
        </w:rPr>
        <w:t>。</w:t>
      </w:r>
    </w:p>
    <w:p w14:paraId="6945C913" w14:textId="77777777" w:rsidR="009A63EE" w:rsidRDefault="00000000" w:rsidP="00096980">
      <w:pPr>
        <w:widowControl/>
        <w:spacing w:line="560" w:lineRule="exact"/>
        <w:ind w:firstLineChars="200" w:firstLine="640"/>
        <w:rPr>
          <w:rFonts w:ascii="仿宋_GB2312" w:hAnsi="仿宋_GB2312" w:cs="仿宋_GB2312" w:hint="eastAsia"/>
        </w:rPr>
      </w:pPr>
      <w:r>
        <w:rPr>
          <w:rFonts w:ascii="仿宋_GB2312" w:hAnsi="仿宋_GB2312" w:cs="仿宋_GB2312" w:hint="eastAsia"/>
        </w:rPr>
        <w:t>2.明确了市场参与方式</w:t>
      </w:r>
    </w:p>
    <w:p w14:paraId="353FC395" w14:textId="77777777" w:rsidR="009A63EE" w:rsidRDefault="00000000" w:rsidP="00096980">
      <w:pPr>
        <w:widowControl/>
        <w:spacing w:line="560" w:lineRule="exact"/>
        <w:ind w:firstLineChars="200" w:firstLine="640"/>
        <w:rPr>
          <w:rFonts w:ascii="仿宋_GB2312" w:hAnsi="仿宋_GB2312" w:cs="仿宋_GB2312" w:hint="eastAsia"/>
          <w:snapToGrid w:val="0"/>
          <w:kern w:val="32"/>
          <w:szCs w:val="32"/>
        </w:rPr>
      </w:pPr>
      <w:r>
        <w:rPr>
          <w:rFonts w:ascii="仿宋_GB2312" w:hAnsi="仿宋_GB2312" w:cs="仿宋_GB2312" w:hint="eastAsia"/>
          <w:snapToGrid w:val="0"/>
          <w:kern w:val="32"/>
          <w:szCs w:val="32"/>
        </w:rPr>
        <w:t>执行工商业电价的电力用户原则上全部直接参与市场交易。对暂未直接参与市场交易的用户，</w:t>
      </w:r>
      <w:proofErr w:type="gramStart"/>
      <w:r>
        <w:rPr>
          <w:rFonts w:ascii="仿宋_GB2312" w:hAnsi="仿宋_GB2312" w:cs="仿宋_GB2312" w:hint="eastAsia"/>
          <w:snapToGrid w:val="0"/>
          <w:kern w:val="32"/>
          <w:szCs w:val="32"/>
        </w:rPr>
        <w:t>由国网北京市</w:t>
      </w:r>
      <w:proofErr w:type="gramEnd"/>
      <w:r>
        <w:rPr>
          <w:rFonts w:ascii="仿宋_GB2312" w:hAnsi="仿宋_GB2312" w:cs="仿宋_GB2312" w:hint="eastAsia"/>
          <w:snapToGrid w:val="0"/>
          <w:kern w:val="32"/>
          <w:szCs w:val="32"/>
        </w:rPr>
        <w:t>电力公司代理购电。</w:t>
      </w:r>
    </w:p>
    <w:p w14:paraId="6A3EF142" w14:textId="77777777" w:rsidR="009A63EE" w:rsidRDefault="00000000" w:rsidP="00096980">
      <w:pPr>
        <w:widowControl/>
        <w:spacing w:line="560" w:lineRule="exact"/>
        <w:ind w:firstLineChars="200" w:firstLine="640"/>
        <w:rPr>
          <w:rFonts w:ascii="仿宋_GB2312" w:hAnsi="仿宋_GB2312" w:cs="仿宋_GB2312" w:hint="eastAsia"/>
        </w:rPr>
      </w:pPr>
      <w:r>
        <w:rPr>
          <w:rFonts w:ascii="仿宋_GB2312" w:hAnsi="仿宋_GB2312" w:cs="仿宋_GB2312" w:hint="eastAsia"/>
        </w:rPr>
        <w:t>3.明确了交易方式</w:t>
      </w:r>
    </w:p>
    <w:p w14:paraId="0BBA71C8" w14:textId="5922A9BB" w:rsidR="009A63EE" w:rsidRDefault="000243FC" w:rsidP="00096980">
      <w:pPr>
        <w:spacing w:line="560" w:lineRule="exact"/>
        <w:ind w:firstLineChars="200" w:firstLine="640"/>
        <w:rPr>
          <w:rFonts w:ascii="仿宋_GB2312" w:hAnsi="仿宋_GB2312" w:cs="仿宋_GB2312" w:hint="eastAsia"/>
          <w:snapToGrid w:val="0"/>
          <w:kern w:val="32"/>
          <w:szCs w:val="32"/>
        </w:rPr>
      </w:pPr>
      <w:r w:rsidRPr="000243FC">
        <w:rPr>
          <w:rFonts w:ascii="仿宋_GB2312" w:hAnsi="仿宋_GB2312" w:cs="仿宋_GB2312" w:hint="eastAsia"/>
          <w:snapToGrid w:val="0"/>
          <w:kern w:val="32"/>
          <w:szCs w:val="32"/>
        </w:rPr>
        <w:t>为贯彻落实国家电力市场化改革工作部署，2027年北京市采用双边协商、集中交易（包括集中竞价交易、滚动撮合交易、挂牌交易等）方式开展分时段电力中长期交易。交易周期包含年度、月度、月内等。年度交易按月申报，</w:t>
      </w:r>
      <w:r w:rsidR="00F2425E" w:rsidRPr="00F2425E">
        <w:rPr>
          <w:rFonts w:ascii="仿宋_GB2312" w:hAnsi="仿宋_GB2312" w:cs="仿宋_GB2312" w:hint="eastAsia"/>
          <w:snapToGrid w:val="0"/>
          <w:kern w:val="32"/>
          <w:szCs w:val="32"/>
        </w:rPr>
        <w:t>以双边协商为主，月度、月内交易以集中交易为主。采用双边协商方式时，发、用双方协商确定量、价曲线；采用集中交易时，发、用双方根据各时段成交结果形成量、价曲线</w:t>
      </w:r>
      <w:r>
        <w:rPr>
          <w:rFonts w:ascii="仿宋_GB2312" w:hAnsi="仿宋_GB2312" w:cs="仿宋_GB2312" w:hint="eastAsia"/>
          <w:snapToGrid w:val="0"/>
          <w:kern w:val="32"/>
          <w:szCs w:val="32"/>
        </w:rPr>
        <w:t>。</w:t>
      </w:r>
    </w:p>
    <w:p w14:paraId="0AABC25A" w14:textId="77777777" w:rsidR="009A63EE" w:rsidRDefault="00000000" w:rsidP="00096980">
      <w:pPr>
        <w:spacing w:line="560" w:lineRule="exact"/>
        <w:ind w:leftChars="200" w:left="640"/>
        <w:rPr>
          <w:rFonts w:ascii="仿宋_GB2312" w:hAnsi="仿宋_GB2312" w:cs="仿宋_GB2312" w:hint="eastAsia"/>
        </w:rPr>
      </w:pPr>
      <w:r>
        <w:rPr>
          <w:rFonts w:ascii="仿宋_GB2312" w:hAnsi="仿宋_GB2312" w:cs="仿宋_GB2312" w:hint="eastAsia"/>
        </w:rPr>
        <w:t>4.明确了分时报价</w:t>
      </w:r>
    </w:p>
    <w:p w14:paraId="7A4BAF1D" w14:textId="7564FAB4" w:rsidR="009A63EE" w:rsidRDefault="000243FC" w:rsidP="00096980">
      <w:pPr>
        <w:widowControl/>
        <w:spacing w:line="560" w:lineRule="exact"/>
        <w:ind w:firstLineChars="200" w:firstLine="640"/>
        <w:rPr>
          <w:rFonts w:hint="eastAsia"/>
        </w:rPr>
      </w:pPr>
      <w:r w:rsidRPr="000243FC">
        <w:rPr>
          <w:rFonts w:ascii="仿宋_GB2312" w:hAnsi="仿宋_GB2312" w:cs="仿宋_GB2312" w:hint="eastAsia"/>
          <w:snapToGrid w:val="0"/>
          <w:kern w:val="32"/>
          <w:szCs w:val="32"/>
        </w:rPr>
        <w:t>发电企业、批发用户、售电公司采用分24时段报量、报价的模式参与交易</w:t>
      </w:r>
      <w:r>
        <w:rPr>
          <w:rFonts w:ascii="仿宋_GB2312" w:hAnsi="仿宋_GB2312" w:cs="仿宋_GB2312" w:hint="eastAsia"/>
          <w:snapToGrid w:val="0"/>
          <w:kern w:val="32"/>
          <w:szCs w:val="32"/>
        </w:rPr>
        <w:t>。</w:t>
      </w:r>
    </w:p>
    <w:p w14:paraId="4489E31F" w14:textId="77777777" w:rsidR="009A63EE" w:rsidRDefault="00000000" w:rsidP="00096980">
      <w:pPr>
        <w:spacing w:line="560" w:lineRule="exact"/>
        <w:ind w:leftChars="200" w:left="640"/>
        <w:rPr>
          <w:rFonts w:ascii="仿宋_GB2312" w:hAnsi="仿宋_GB2312" w:cs="仿宋_GB2312" w:hint="eastAsia"/>
        </w:rPr>
      </w:pPr>
      <w:r>
        <w:rPr>
          <w:rFonts w:ascii="仿宋_GB2312" w:hAnsi="仿宋_GB2312" w:cs="仿宋_GB2312" w:hint="eastAsia"/>
        </w:rPr>
        <w:t>5.明确了偏差结算</w:t>
      </w:r>
    </w:p>
    <w:p w14:paraId="78DAF234" w14:textId="15E2A207" w:rsidR="009A63EE" w:rsidRDefault="000243FC" w:rsidP="00096980">
      <w:pPr>
        <w:spacing w:line="560" w:lineRule="exact"/>
        <w:ind w:firstLineChars="200" w:firstLine="640"/>
        <w:rPr>
          <w:rFonts w:ascii="仿宋_GB2312" w:hAnsi="仿宋_GB2312" w:cs="仿宋_GB2312" w:hint="eastAsia"/>
          <w:szCs w:val="32"/>
        </w:rPr>
      </w:pPr>
      <w:r>
        <w:rPr>
          <w:rFonts w:ascii="仿宋_GB2312" w:hAnsi="仿宋_GB2312" w:cs="仿宋_GB2312" w:hint="eastAsia"/>
          <w:szCs w:val="32"/>
        </w:rPr>
        <w:t>北京</w:t>
      </w:r>
      <w:r w:rsidRPr="000243FC">
        <w:rPr>
          <w:rFonts w:ascii="仿宋_GB2312" w:hAnsi="仿宋_GB2312" w:cs="仿宋_GB2312" w:hint="eastAsia"/>
          <w:szCs w:val="32"/>
        </w:rPr>
        <w:t>地</w:t>
      </w:r>
      <w:r w:rsidR="00A43121">
        <w:rPr>
          <w:rFonts w:ascii="仿宋_GB2312" w:hAnsi="仿宋_GB2312" w:cs="仿宋_GB2312" w:hint="eastAsia"/>
          <w:szCs w:val="32"/>
        </w:rPr>
        <w:t>区</w:t>
      </w:r>
      <w:r w:rsidRPr="000243FC">
        <w:rPr>
          <w:rFonts w:ascii="仿宋_GB2312" w:hAnsi="仿宋_GB2312" w:cs="仿宋_GB2312" w:hint="eastAsia"/>
          <w:szCs w:val="32"/>
        </w:rPr>
        <w:t>新能源发电企业的偏差结算方式按照《北京市2027年绿色电力交易方案》执行</w:t>
      </w:r>
      <w:r>
        <w:rPr>
          <w:rFonts w:ascii="仿宋_GB2312" w:hAnsi="仿宋_GB2312" w:cs="仿宋_GB2312" w:hint="eastAsia"/>
          <w:szCs w:val="32"/>
        </w:rPr>
        <w:t>。</w:t>
      </w:r>
    </w:p>
    <w:p w14:paraId="430F0815" w14:textId="77777777" w:rsidR="0059599D" w:rsidRDefault="0059599D" w:rsidP="0059599D">
      <w:pPr>
        <w:snapToGrid w:val="0"/>
        <w:spacing w:line="580" w:lineRule="exact"/>
        <w:ind w:firstLineChars="200" w:firstLine="640"/>
        <w:rPr>
          <w:rFonts w:ascii="仿宋_GB2312" w:hAnsi="仿宋_GB2312" w:cs="仿宋_GB2312" w:hint="eastAsia"/>
          <w:snapToGrid w:val="0"/>
          <w:kern w:val="32"/>
        </w:rPr>
      </w:pPr>
      <w:r>
        <w:rPr>
          <w:rFonts w:ascii="仿宋_GB2312" w:hAnsi="仿宋_GB2312" w:cs="仿宋_GB2312" w:hint="eastAsia"/>
          <w:snapToGrid w:val="0"/>
          <w:kern w:val="32"/>
        </w:rPr>
        <w:t>2027年用户</w:t>
      </w:r>
      <w:proofErr w:type="gramStart"/>
      <w:r>
        <w:rPr>
          <w:rFonts w:ascii="仿宋_GB2312" w:hAnsi="仿宋_GB2312" w:cs="仿宋_GB2312" w:hint="eastAsia"/>
          <w:snapToGrid w:val="0"/>
          <w:kern w:val="32"/>
        </w:rPr>
        <w:t>侧合同</w:t>
      </w:r>
      <w:proofErr w:type="gramEnd"/>
      <w:r>
        <w:rPr>
          <w:rFonts w:ascii="仿宋_GB2312" w:hAnsi="仿宋_GB2312" w:cs="仿宋_GB2312" w:hint="eastAsia"/>
          <w:snapToGrid w:val="0"/>
          <w:kern w:val="32"/>
        </w:rPr>
        <w:t>偏差电量部分按照以下价格结算:</w:t>
      </w:r>
    </w:p>
    <w:p w14:paraId="32B5D4A9" w14:textId="77777777" w:rsidR="0059599D" w:rsidRDefault="0059599D" w:rsidP="0059599D">
      <w:pPr>
        <w:snapToGrid w:val="0"/>
        <w:spacing w:line="580" w:lineRule="exact"/>
        <w:ind w:firstLineChars="200" w:firstLine="640"/>
        <w:rPr>
          <w:rFonts w:ascii="仿宋_GB2312" w:hAnsi="仿宋_GB2312" w:cs="仿宋_GB2312" w:hint="eastAsia"/>
          <w:snapToGrid w:val="0"/>
          <w:kern w:val="32"/>
        </w:rPr>
      </w:pPr>
      <w:r>
        <w:rPr>
          <w:rFonts w:ascii="仿宋_GB2312" w:hAnsi="仿宋_GB2312" w:cs="仿宋_GB2312" w:hint="eastAsia"/>
          <w:snapToGrid w:val="0"/>
          <w:kern w:val="32"/>
        </w:rPr>
        <w:t>超用电量结算电价：max[京津唐电网燃煤发电企业月度偏差电量结算价格，批发用户、售电公司当月中长期交易合同电能</w:t>
      </w:r>
      <w:proofErr w:type="gramStart"/>
      <w:r>
        <w:rPr>
          <w:rFonts w:ascii="仿宋_GB2312" w:hAnsi="仿宋_GB2312" w:cs="仿宋_GB2312" w:hint="eastAsia"/>
          <w:snapToGrid w:val="0"/>
          <w:kern w:val="32"/>
        </w:rPr>
        <w:t>量价格</w:t>
      </w:r>
      <w:proofErr w:type="gramEnd"/>
      <w:r>
        <w:rPr>
          <w:rFonts w:ascii="仿宋_GB2312" w:hAnsi="仿宋_GB2312" w:cs="仿宋_GB2312" w:hint="eastAsia"/>
          <w:snapToGrid w:val="0"/>
          <w:kern w:val="32"/>
        </w:rPr>
        <w:t>最大值]*U1。</w:t>
      </w:r>
    </w:p>
    <w:p w14:paraId="04AC38BB" w14:textId="77777777" w:rsidR="0059599D" w:rsidRDefault="0059599D" w:rsidP="0059599D">
      <w:pPr>
        <w:snapToGrid w:val="0"/>
        <w:spacing w:line="580" w:lineRule="exact"/>
        <w:ind w:firstLineChars="200" w:firstLine="640"/>
        <w:rPr>
          <w:rFonts w:ascii="仿宋_GB2312" w:hAnsi="仿宋_GB2312" w:cs="仿宋_GB2312" w:hint="eastAsia"/>
          <w:snapToGrid w:val="0"/>
          <w:kern w:val="32"/>
        </w:rPr>
      </w:pPr>
      <w:r>
        <w:rPr>
          <w:rFonts w:ascii="仿宋_GB2312" w:hAnsi="仿宋_GB2312" w:cs="仿宋_GB2312" w:hint="eastAsia"/>
          <w:snapToGrid w:val="0"/>
          <w:kern w:val="32"/>
        </w:rPr>
        <w:lastRenderedPageBreak/>
        <w:t>少用电量结算电价：min[京津唐电网燃煤发电企业月度偏差电量结算价格，批发用户、售电公司当月中长期交易合同电能</w:t>
      </w:r>
      <w:proofErr w:type="gramStart"/>
      <w:r>
        <w:rPr>
          <w:rFonts w:ascii="仿宋_GB2312" w:hAnsi="仿宋_GB2312" w:cs="仿宋_GB2312" w:hint="eastAsia"/>
          <w:snapToGrid w:val="0"/>
          <w:kern w:val="32"/>
        </w:rPr>
        <w:t>量价格</w:t>
      </w:r>
      <w:proofErr w:type="gramEnd"/>
      <w:r>
        <w:rPr>
          <w:rFonts w:ascii="仿宋_GB2312" w:hAnsi="仿宋_GB2312" w:cs="仿宋_GB2312" w:hint="eastAsia"/>
          <w:snapToGrid w:val="0"/>
          <w:kern w:val="32"/>
        </w:rPr>
        <w:t>最小值]*U2。</w:t>
      </w:r>
    </w:p>
    <w:p w14:paraId="283CDB86" w14:textId="5E090F89" w:rsidR="009A63EE" w:rsidRDefault="0059599D" w:rsidP="0059599D">
      <w:pPr>
        <w:spacing w:line="560" w:lineRule="exact"/>
        <w:ind w:firstLineChars="200" w:firstLine="640"/>
        <w:rPr>
          <w:rFonts w:ascii="仿宋_GB2312" w:hAnsi="仿宋_GB2312" w:cs="仿宋_GB2312" w:hint="eastAsia"/>
          <w:szCs w:val="32"/>
        </w:rPr>
      </w:pPr>
      <w:r>
        <w:rPr>
          <w:rFonts w:ascii="仿宋_GB2312" w:hAnsi="仿宋_GB2312" w:cs="仿宋_GB2312" w:hint="eastAsia"/>
          <w:snapToGrid w:val="0"/>
          <w:kern w:val="32"/>
        </w:rPr>
        <w:t>2027年批发用户、售电公司偏差结算按照阶梯对应区间方式执行</w:t>
      </w:r>
      <w:r>
        <w:rPr>
          <w:rFonts w:ascii="仿宋_GB2312" w:hAnsi="仿宋_GB2312" w:cs="仿宋_GB2312" w:hint="eastAsia"/>
          <w:szCs w:val="32"/>
        </w:rPr>
        <w:t>。</w:t>
      </w:r>
    </w:p>
    <w:p w14:paraId="41BE64A5" w14:textId="023C41FC" w:rsidR="009A63EE" w:rsidRDefault="0059599D" w:rsidP="00096980">
      <w:pPr>
        <w:spacing w:line="560" w:lineRule="exact"/>
        <w:ind w:firstLineChars="200" w:firstLine="640"/>
        <w:rPr>
          <w:rFonts w:ascii="仿宋_GB2312" w:hAnsi="仿宋_GB2312" w:cs="仿宋_GB2312" w:hint="eastAsia"/>
          <w:szCs w:val="32"/>
        </w:rPr>
      </w:pPr>
      <w:r w:rsidRPr="0059599D">
        <w:rPr>
          <w:rFonts w:ascii="仿宋_GB2312" w:hAnsi="仿宋_GB2312" w:cs="仿宋_GB2312" w:hint="eastAsia"/>
          <w:szCs w:val="32"/>
        </w:rPr>
        <w:t>后期根据北京市场运行情况，适时调整调节系数并发布。电网企业代理购电产生的偏差电量，按照京津唐电网月度竞价出清价格结算</w:t>
      </w:r>
      <w:r>
        <w:rPr>
          <w:rFonts w:ascii="仿宋_GB2312" w:hAnsi="仿宋_GB2312" w:cs="仿宋_GB2312" w:hint="eastAsia"/>
          <w:szCs w:val="32"/>
        </w:rPr>
        <w:t>。</w:t>
      </w:r>
    </w:p>
    <w:p w14:paraId="4027D3ED" w14:textId="77777777" w:rsidR="009A63EE" w:rsidRDefault="00000000" w:rsidP="00096980">
      <w:pPr>
        <w:spacing w:line="560" w:lineRule="exact"/>
        <w:ind w:leftChars="200" w:left="640"/>
        <w:rPr>
          <w:rFonts w:ascii="仿宋_GB2312" w:hAnsi="仿宋_GB2312" w:cs="仿宋_GB2312" w:hint="eastAsia"/>
        </w:rPr>
      </w:pPr>
      <w:r>
        <w:rPr>
          <w:rFonts w:ascii="仿宋_GB2312" w:hAnsi="仿宋_GB2312" w:cs="仿宋_GB2312" w:hint="eastAsia"/>
        </w:rPr>
        <w:t>6.明确了零售价格</w:t>
      </w:r>
    </w:p>
    <w:p w14:paraId="52F9F799" w14:textId="0570C5C9" w:rsidR="009A63EE" w:rsidRDefault="0059599D" w:rsidP="00096980">
      <w:pPr>
        <w:spacing w:line="560" w:lineRule="exact"/>
        <w:ind w:firstLineChars="200" w:firstLine="640"/>
        <w:rPr>
          <w:rFonts w:ascii="仿宋_GB2312" w:hAnsi="仿宋_GB2312" w:cs="仿宋_GB2312" w:hint="eastAsia"/>
          <w:snapToGrid w:val="0"/>
          <w:kern w:val="32"/>
          <w:szCs w:val="32"/>
        </w:rPr>
      </w:pPr>
      <w:r w:rsidRPr="0059599D">
        <w:rPr>
          <w:rFonts w:ascii="仿宋_GB2312" w:hAnsi="仿宋_GB2312" w:cs="仿宋_GB2312" w:hint="eastAsia"/>
          <w:snapToGrid w:val="0"/>
          <w:kern w:val="32"/>
          <w:szCs w:val="32"/>
        </w:rPr>
        <w:t>零售合同的电能</w:t>
      </w:r>
      <w:proofErr w:type="gramStart"/>
      <w:r w:rsidRPr="0059599D">
        <w:rPr>
          <w:rFonts w:ascii="仿宋_GB2312" w:hAnsi="仿宋_GB2312" w:cs="仿宋_GB2312" w:hint="eastAsia"/>
          <w:snapToGrid w:val="0"/>
          <w:kern w:val="32"/>
          <w:szCs w:val="32"/>
        </w:rPr>
        <w:t>量价格</w:t>
      </w:r>
      <w:proofErr w:type="gramEnd"/>
      <w:r w:rsidRPr="0059599D">
        <w:rPr>
          <w:rFonts w:ascii="仿宋_GB2312" w:hAnsi="仿宋_GB2312" w:cs="仿宋_GB2312" w:hint="eastAsia"/>
          <w:snapToGrid w:val="0"/>
          <w:kern w:val="32"/>
          <w:szCs w:val="32"/>
        </w:rPr>
        <w:t>在“北京燃煤基准价±20%”范围内形成（须扣减煤电容量电价，煤电容量电价暂按2026年1-9月均价计算，以首都电力交易中心披露的数据为准），零售用户与售电公司结算的电能</w:t>
      </w:r>
      <w:proofErr w:type="gramStart"/>
      <w:r w:rsidRPr="0059599D">
        <w:rPr>
          <w:rFonts w:ascii="仿宋_GB2312" w:hAnsi="仿宋_GB2312" w:cs="仿宋_GB2312" w:hint="eastAsia"/>
          <w:snapToGrid w:val="0"/>
          <w:kern w:val="32"/>
          <w:szCs w:val="32"/>
        </w:rPr>
        <w:t>量价格</w:t>
      </w:r>
      <w:proofErr w:type="gramEnd"/>
      <w:r w:rsidRPr="0059599D">
        <w:rPr>
          <w:rFonts w:ascii="仿宋_GB2312" w:hAnsi="仿宋_GB2312" w:cs="仿宋_GB2312" w:hint="eastAsia"/>
          <w:snapToGrid w:val="0"/>
          <w:kern w:val="32"/>
          <w:szCs w:val="32"/>
        </w:rPr>
        <w:t>不包含煤电容量电价</w:t>
      </w:r>
      <w:r>
        <w:rPr>
          <w:rFonts w:ascii="仿宋_GB2312" w:hAnsi="仿宋_GB2312" w:cs="仿宋_GB2312" w:hint="eastAsia"/>
          <w:snapToGrid w:val="0"/>
          <w:kern w:val="32"/>
          <w:szCs w:val="32"/>
        </w:rPr>
        <w:t>。</w:t>
      </w:r>
    </w:p>
    <w:p w14:paraId="5A9C93E1" w14:textId="77777777" w:rsidR="009A63EE" w:rsidRDefault="00000000" w:rsidP="00096980">
      <w:pPr>
        <w:spacing w:line="560" w:lineRule="exact"/>
        <w:ind w:leftChars="200" w:left="640"/>
        <w:rPr>
          <w:rFonts w:ascii="仿宋_GB2312" w:hAnsi="仿宋_GB2312" w:cs="仿宋_GB2312" w:hint="eastAsia"/>
        </w:rPr>
      </w:pPr>
      <w:r>
        <w:rPr>
          <w:rFonts w:ascii="仿宋_GB2312" w:hAnsi="仿宋_GB2312" w:cs="仿宋_GB2312" w:hint="eastAsia"/>
        </w:rPr>
        <w:t>7.明确了信息披露</w:t>
      </w:r>
    </w:p>
    <w:p w14:paraId="43E1FCC6" w14:textId="4A8B966F" w:rsidR="009A63EE" w:rsidRDefault="0059599D" w:rsidP="00096980">
      <w:pPr>
        <w:spacing w:line="560" w:lineRule="exact"/>
        <w:ind w:firstLineChars="200" w:firstLine="640"/>
        <w:rPr>
          <w:rFonts w:ascii="仿宋_GB2312" w:hAnsi="仿宋_GB2312" w:cs="仿宋_GB2312" w:hint="eastAsia"/>
          <w:snapToGrid w:val="0"/>
          <w:kern w:val="32"/>
          <w:szCs w:val="32"/>
        </w:rPr>
      </w:pPr>
      <w:r w:rsidRPr="0059599D">
        <w:rPr>
          <w:rFonts w:ascii="仿宋_GB2312" w:hAnsi="仿宋_GB2312" w:cs="仿宋_GB2312" w:hint="eastAsia"/>
          <w:snapToGrid w:val="0"/>
          <w:kern w:val="32"/>
          <w:szCs w:val="32"/>
        </w:rPr>
        <w:t>鼓励售电公司在电力交易平台发布可签约标准套餐及可签约电量，每家售电公司公示所有零售套餐。售电公司、电力用户在参与市场交易前，应按照信息披露基本规则要求完成信息披露</w:t>
      </w:r>
      <w:r>
        <w:rPr>
          <w:rFonts w:ascii="仿宋_GB2312" w:hAnsi="仿宋_GB2312" w:cs="仿宋_GB2312" w:hint="eastAsia"/>
          <w:snapToGrid w:val="0"/>
          <w:kern w:val="32"/>
          <w:szCs w:val="32"/>
        </w:rPr>
        <w:t>。</w:t>
      </w:r>
      <w:r w:rsidRPr="0059599D">
        <w:rPr>
          <w:rFonts w:ascii="仿宋_GB2312" w:hAnsi="仿宋_GB2312" w:cs="仿宋_GB2312" w:hint="eastAsia"/>
          <w:snapToGrid w:val="0"/>
          <w:kern w:val="32"/>
          <w:szCs w:val="32"/>
        </w:rPr>
        <w:t>首都电力交易中心要按月披露市场结算总体情况及分类构成情况、零售市场结算均价分布情况等，便于零售用户查询使用</w:t>
      </w:r>
      <w:r>
        <w:rPr>
          <w:rFonts w:ascii="仿宋_GB2312" w:hAnsi="仿宋_GB2312" w:cs="仿宋_GB2312" w:hint="eastAsia"/>
          <w:snapToGrid w:val="0"/>
          <w:kern w:val="32"/>
          <w:szCs w:val="32"/>
        </w:rPr>
        <w:t>。</w:t>
      </w:r>
    </w:p>
    <w:p w14:paraId="4FAB1032" w14:textId="77777777" w:rsidR="009A63EE" w:rsidRDefault="00000000" w:rsidP="00096980">
      <w:pPr>
        <w:spacing w:line="560" w:lineRule="exact"/>
        <w:ind w:leftChars="200" w:left="640"/>
        <w:rPr>
          <w:rFonts w:ascii="仿宋_GB2312" w:hAnsi="仿宋_GB2312" w:cs="仿宋_GB2312" w:hint="eastAsia"/>
        </w:rPr>
      </w:pPr>
      <w:r>
        <w:rPr>
          <w:rFonts w:ascii="仿宋_GB2312" w:hAnsi="仿宋_GB2312" w:cs="仿宋_GB2312" w:hint="eastAsia"/>
        </w:rPr>
        <w:t>8.明确了相关工作要求</w:t>
      </w:r>
    </w:p>
    <w:p w14:paraId="709926F4" w14:textId="797EEF1C" w:rsidR="009A63EE" w:rsidRDefault="00000000" w:rsidP="00096980">
      <w:pPr>
        <w:spacing w:line="560" w:lineRule="exact"/>
        <w:ind w:firstLineChars="200" w:firstLine="640"/>
        <w:rPr>
          <w:rFonts w:ascii="仿宋_GB2312" w:hAnsi="仿宋_GB2312" w:cs="仿宋_GB2312" w:hint="eastAsia"/>
          <w:snapToGrid w:val="0"/>
          <w:kern w:val="32"/>
          <w:szCs w:val="32"/>
        </w:rPr>
      </w:pPr>
      <w:r>
        <w:rPr>
          <w:rStyle w:val="NormalCharacter"/>
          <w:rFonts w:ascii="仿宋_GB2312" w:hAnsi="仿宋_GB2312" w:cs="仿宋_GB2312" w:hint="eastAsia"/>
          <w:color w:val="000000"/>
          <w:szCs w:val="36"/>
        </w:rPr>
        <w:t>（1）</w:t>
      </w:r>
      <w:r w:rsidR="0059599D" w:rsidRPr="0059599D">
        <w:rPr>
          <w:rStyle w:val="NormalCharacter"/>
          <w:rFonts w:ascii="仿宋_GB2312" w:hAnsi="仿宋_GB2312" w:cs="仿宋_GB2312" w:hint="eastAsia"/>
          <w:color w:val="000000"/>
          <w:szCs w:val="36"/>
        </w:rPr>
        <w:t>原则上，售电公司绿色电力交易电量需全部分配至零售用户。零售用户更换售电公司时，若涉及到多年期交易合同，</w:t>
      </w:r>
      <w:r w:rsidR="0059599D" w:rsidRPr="0059599D">
        <w:rPr>
          <w:rStyle w:val="NormalCharacter"/>
          <w:rFonts w:ascii="仿宋_GB2312" w:hAnsi="仿宋_GB2312" w:cs="仿宋_GB2312" w:hint="eastAsia"/>
          <w:color w:val="000000"/>
          <w:szCs w:val="36"/>
        </w:rPr>
        <w:lastRenderedPageBreak/>
        <w:t>须由几</w:t>
      </w:r>
      <w:proofErr w:type="gramStart"/>
      <w:r w:rsidR="0059599D" w:rsidRPr="0059599D">
        <w:rPr>
          <w:rStyle w:val="NormalCharacter"/>
          <w:rFonts w:ascii="仿宋_GB2312" w:hAnsi="仿宋_GB2312" w:cs="仿宋_GB2312" w:hint="eastAsia"/>
          <w:color w:val="000000"/>
          <w:szCs w:val="36"/>
        </w:rPr>
        <w:t>方主体</w:t>
      </w:r>
      <w:proofErr w:type="gramEnd"/>
      <w:r w:rsidR="0059599D" w:rsidRPr="0059599D">
        <w:rPr>
          <w:rStyle w:val="NormalCharacter"/>
          <w:rFonts w:ascii="仿宋_GB2312" w:hAnsi="仿宋_GB2312" w:cs="仿宋_GB2312" w:hint="eastAsia"/>
          <w:color w:val="000000"/>
          <w:szCs w:val="36"/>
        </w:rPr>
        <w:t>共同协商一致后，进行售电公司更换。签订多年期交易合同的售电公司、零售用户应注意多年期交易合同期限与交易平台中代理关系绑定期限对应</w:t>
      </w:r>
      <w:r>
        <w:rPr>
          <w:rStyle w:val="NormalCharacter"/>
          <w:rFonts w:ascii="仿宋_GB2312" w:hAnsi="仿宋_GB2312" w:cs="仿宋_GB2312" w:hint="eastAsia"/>
          <w:color w:val="000000"/>
          <w:szCs w:val="36"/>
        </w:rPr>
        <w:t>。</w:t>
      </w:r>
    </w:p>
    <w:p w14:paraId="3E7841D9" w14:textId="52046027" w:rsidR="009A63EE" w:rsidRDefault="00000000" w:rsidP="00096980">
      <w:pPr>
        <w:spacing w:line="560" w:lineRule="exact"/>
        <w:ind w:firstLineChars="200" w:firstLine="640"/>
        <w:rPr>
          <w:rFonts w:ascii="仿宋_GB2312" w:hAnsi="仿宋_GB2312" w:cs="仿宋_GB2312" w:hint="eastAsia"/>
          <w:snapToGrid w:val="0"/>
          <w:kern w:val="32"/>
          <w:szCs w:val="32"/>
        </w:rPr>
      </w:pPr>
      <w:r>
        <w:rPr>
          <w:rStyle w:val="NormalCharacter"/>
          <w:rFonts w:ascii="仿宋_GB2312" w:hAnsi="仿宋_GB2312" w:cs="仿宋_GB2312" w:hint="eastAsia"/>
          <w:color w:val="000000"/>
          <w:szCs w:val="36"/>
        </w:rPr>
        <w:t>（2）</w:t>
      </w:r>
      <w:r w:rsidR="0059599D" w:rsidRPr="0059599D">
        <w:rPr>
          <w:rStyle w:val="NormalCharacter"/>
          <w:rFonts w:ascii="仿宋_GB2312" w:hAnsi="仿宋_GB2312" w:cs="仿宋_GB2312" w:hint="eastAsia"/>
          <w:color w:val="000000"/>
          <w:szCs w:val="36"/>
        </w:rPr>
        <w:t>市场化电力用户（含售电公司、电网代理购电）2027年度中长期合同签约电量应不低于上一年度用电量的80%，并通过后续合同签订，保障电力中长期合同签约电量比例不低于90%</w:t>
      </w:r>
      <w:r>
        <w:rPr>
          <w:rFonts w:ascii="仿宋_GB2312" w:hAnsi="仿宋_GB2312" w:cs="仿宋_GB2312" w:hint="eastAsia"/>
          <w:snapToGrid w:val="0"/>
          <w:kern w:val="32"/>
          <w:szCs w:val="32"/>
        </w:rPr>
        <w:t>。</w:t>
      </w:r>
    </w:p>
    <w:p w14:paraId="2682E831" w14:textId="77031FAF" w:rsidR="009A63EE" w:rsidRDefault="00000000" w:rsidP="00096980">
      <w:pPr>
        <w:widowControl/>
        <w:spacing w:line="560" w:lineRule="exact"/>
        <w:ind w:firstLineChars="200" w:firstLine="640"/>
        <w:rPr>
          <w:rFonts w:ascii="仿宋_GB2312" w:hAnsi="仿宋_GB2312" w:cs="仿宋_GB2312" w:hint="eastAsia"/>
          <w:snapToGrid w:val="0"/>
          <w:kern w:val="32"/>
          <w:szCs w:val="32"/>
        </w:rPr>
      </w:pPr>
      <w:r>
        <w:rPr>
          <w:rFonts w:ascii="仿宋_GB2312" w:hAnsi="仿宋_GB2312" w:cs="仿宋_GB2312" w:hint="eastAsia"/>
          <w:szCs w:val="32"/>
        </w:rPr>
        <w:t>（3）</w:t>
      </w:r>
      <w:r w:rsidR="0059599D" w:rsidRPr="0059599D">
        <w:rPr>
          <w:rFonts w:ascii="仿宋_GB2312" w:hAnsi="仿宋_GB2312" w:cs="仿宋_GB2312" w:hint="eastAsia"/>
          <w:szCs w:val="32"/>
        </w:rPr>
        <w:t>同一实际控制人注册的售电公司在本市签约售电量原则上不得超过北京地区全部签约售电总量的20%。同一集团的发电企业和售电公司双边协商交易电量原则上不得超过该集团在北京地区总交易电量的20%</w:t>
      </w:r>
      <w:r>
        <w:rPr>
          <w:rFonts w:ascii="仿宋_GB2312" w:hAnsi="仿宋_GB2312" w:cs="仿宋_GB2312" w:hint="eastAsia"/>
          <w:szCs w:val="32"/>
        </w:rPr>
        <w:t>。</w:t>
      </w:r>
    </w:p>
    <w:p w14:paraId="0C3D41CC" w14:textId="77777777" w:rsidR="00763EFC" w:rsidRPr="00763EFC" w:rsidRDefault="00763EFC" w:rsidP="00763EFC">
      <w:pPr>
        <w:spacing w:line="560" w:lineRule="exact"/>
        <w:ind w:firstLineChars="200" w:firstLine="640"/>
        <w:rPr>
          <w:rFonts w:ascii="楷体_GB2312" w:eastAsia="楷体_GB2312" w:hAnsi="楷体" w:cs="楷体" w:hint="eastAsia"/>
          <w:szCs w:val="32"/>
        </w:rPr>
      </w:pPr>
      <w:r w:rsidRPr="00763EFC">
        <w:rPr>
          <w:rFonts w:ascii="楷体_GB2312" w:eastAsia="楷体_GB2312" w:hAnsi="楷体" w:cs="楷体" w:hint="eastAsia"/>
          <w:szCs w:val="32"/>
        </w:rPr>
        <w:t>（二）《北京市2027年绿色电力交易方案》</w:t>
      </w:r>
    </w:p>
    <w:p w14:paraId="2511D4F3" w14:textId="6EA22708" w:rsidR="00763EFC" w:rsidRPr="00763EFC" w:rsidRDefault="00763EFC" w:rsidP="00763EFC">
      <w:pPr>
        <w:spacing w:line="560" w:lineRule="exact"/>
        <w:ind w:firstLineChars="200" w:firstLine="640"/>
        <w:rPr>
          <w:rFonts w:ascii="仿宋_GB2312" w:hAnsi="仿宋_GB2312" w:cs="仿宋_GB2312" w:hint="eastAsia"/>
          <w:color w:val="000000"/>
          <w:szCs w:val="32"/>
          <w:shd w:val="clear" w:color="auto" w:fill="FFFFFF"/>
        </w:rPr>
      </w:pPr>
      <w:r w:rsidRPr="00763EFC">
        <w:rPr>
          <w:rFonts w:ascii="仿宋_GB2312" w:hAnsi="仿宋_GB2312" w:cs="仿宋_GB2312" w:hint="eastAsia"/>
          <w:color w:val="000000"/>
          <w:szCs w:val="32"/>
          <w:shd w:val="clear" w:color="auto" w:fill="FFFFFF"/>
        </w:rPr>
        <w:t>《北京市2027年绿色电力交易方案》全文共分为八部分。其中，第一部分明确了绿色电力交易定义；第二部分明确了经营主体；第三部分明确了交易方式；第四部分为交易安排；第五部分为交易组织；第六部分</w:t>
      </w:r>
      <w:r>
        <w:rPr>
          <w:rFonts w:ascii="仿宋_GB2312" w:hAnsi="仿宋_GB2312" w:cs="仿宋_GB2312" w:hint="eastAsia"/>
          <w:color w:val="000000"/>
          <w:szCs w:val="32"/>
          <w:shd w:val="clear" w:color="auto" w:fill="FFFFFF"/>
        </w:rPr>
        <w:t>为</w:t>
      </w:r>
      <w:r w:rsidRPr="00763EFC">
        <w:rPr>
          <w:rFonts w:ascii="仿宋_GB2312" w:hAnsi="仿宋_GB2312" w:cs="仿宋_GB2312" w:hint="eastAsia"/>
          <w:color w:val="000000"/>
          <w:szCs w:val="32"/>
          <w:shd w:val="clear" w:color="auto" w:fill="FFFFFF"/>
        </w:rPr>
        <w:t>交易结算；第七部分规定了绿证划转；第八部分包含了其他要求。主要内容如下：</w:t>
      </w:r>
    </w:p>
    <w:p w14:paraId="38233DB4"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1.明确了绿色电力交易定义</w:t>
      </w:r>
    </w:p>
    <w:p w14:paraId="3B02EA8C"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绿色电力交易是指以绿色电力和对应绿色电力环境价值为标的物的电力交易品种，交易电力同时提供国家核发的可再生能源绿色电力证书，用以满足发电企业、售电公司电力用户等出售、购买绿色电力的需求。</w:t>
      </w:r>
    </w:p>
    <w:p w14:paraId="79ECD3A0"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2.明确了经营主体</w:t>
      </w:r>
    </w:p>
    <w:p w14:paraId="0D7F8801" w14:textId="77777777" w:rsidR="00763EFC" w:rsidRPr="00763EFC" w:rsidRDefault="00763EFC" w:rsidP="00763EFC">
      <w:pPr>
        <w:spacing w:line="560" w:lineRule="exact"/>
        <w:ind w:firstLineChars="200" w:firstLine="640"/>
        <w:rPr>
          <w:rFonts w:hint="eastAsia"/>
        </w:rPr>
      </w:pPr>
      <w:r w:rsidRPr="00763EFC">
        <w:rPr>
          <w:rFonts w:ascii="仿宋_GB2312" w:hAnsi="仿宋_GB2312" w:cs="仿宋_GB2312" w:hint="eastAsia"/>
          <w:szCs w:val="32"/>
        </w:rPr>
        <w:lastRenderedPageBreak/>
        <w:t>参与本市绿色电力交易的经营主体包括：新能源发电企业、售电公司、电力用户</w:t>
      </w:r>
      <w:r w:rsidRPr="00763EFC">
        <w:rPr>
          <w:rFonts w:ascii="仿宋_GB2312" w:hAnsi="仿宋_GB2312" w:cs="仿宋_GB2312" w:hint="eastAsia"/>
        </w:rPr>
        <w:t>。本市新能源发电企业参与市场按照《北京市2027年新能源发电企业参与电力中长期交易实施细则》执行。售电公司、电力用户（含批发用户、零售用户）须在交易平台注册生效。</w:t>
      </w:r>
    </w:p>
    <w:p w14:paraId="709150F9"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3.明确了交易方式</w:t>
      </w:r>
    </w:p>
    <w:p w14:paraId="11DC4CA8" w14:textId="77777777" w:rsidR="00763EFC" w:rsidRPr="00763EFC" w:rsidRDefault="00763EFC" w:rsidP="00763EFC">
      <w:pPr>
        <w:spacing w:line="560" w:lineRule="exact"/>
        <w:ind w:firstLineChars="200" w:firstLine="640"/>
        <w:rPr>
          <w:rFonts w:ascii="仿宋_GB2312" w:hAnsi="仿宋_GB2312" w:cs="仿宋_GB2312" w:hint="eastAsia"/>
          <w:szCs w:val="32"/>
        </w:rPr>
      </w:pPr>
      <w:r w:rsidRPr="00763EFC">
        <w:rPr>
          <w:rFonts w:ascii="仿宋_GB2312" w:hAnsi="仿宋_GB2312" w:cs="仿宋_GB2312" w:hint="eastAsia"/>
          <w:szCs w:val="32"/>
        </w:rPr>
        <w:t>2027年本市绿色电力交易主要包括本市经营主体参与北京市绿色电力交易、京津唐电网绿色电力交易、跨区跨省绿色电力交易。绿色电力交易依托交易平台开展，北京市绿色电力交易方式为双边协商、挂牌交易等；京津唐电网绿色电力交易方式为双边协商、集中竞价；在参与跨区跨省绿色电力交易时，</w:t>
      </w:r>
      <w:r w:rsidRPr="00763EFC">
        <w:rPr>
          <w:rFonts w:ascii="仿宋_GB2312" w:hAnsi="仿宋_GB2312" w:cs="仿宋_GB2312" w:hint="eastAsia"/>
          <w:bCs/>
          <w:snapToGrid w:val="0"/>
          <w:kern w:val="32"/>
          <w:lang w:bidi="ar"/>
        </w:rPr>
        <w:t>鼓励发用双方签订多年期绿色电力购买协议，并支持常态化开市。</w:t>
      </w:r>
    </w:p>
    <w:p w14:paraId="4B758799"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4.明确了交易安排</w:t>
      </w:r>
    </w:p>
    <w:p w14:paraId="76DFC5C1"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北京电力交易中心会同首都电力交易中心根据经营主体需求及风电、光伏发电企业交易意向，以年（多年）、月（多月）、月内等为周期常态化组织开展绿色电力交易。经营主体参与绿色电力交易时，申报方式参照《北京市2027年电力市场化交易方案》执行；分月电量不得超过其月度实际最大可发、用电能力。</w:t>
      </w:r>
    </w:p>
    <w:p w14:paraId="01B280C4"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5.明确了交易组织</w:t>
      </w:r>
    </w:p>
    <w:p w14:paraId="38029839"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lastRenderedPageBreak/>
        <w:t>分别明确了北京市绿色电力交易、京津唐电网绿色电力交易、跨区跨省绿色电力交易不同的组织流程，方便经营主体在不同的交易方式下开展</w:t>
      </w:r>
      <w:proofErr w:type="gramStart"/>
      <w:r w:rsidRPr="00763EFC">
        <w:rPr>
          <w:rFonts w:ascii="仿宋_GB2312" w:hAnsi="仿宋_GB2312" w:cs="仿宋_GB2312" w:hint="eastAsia"/>
          <w:color w:val="000000"/>
          <w:kern w:val="0"/>
          <w:szCs w:val="32"/>
          <w:shd w:val="clear" w:color="auto" w:fill="FFFFFF"/>
        </w:rPr>
        <w:t>绿电交易</w:t>
      </w:r>
      <w:proofErr w:type="gramEnd"/>
      <w:r w:rsidRPr="00763EFC">
        <w:rPr>
          <w:rFonts w:ascii="仿宋_GB2312" w:hAnsi="仿宋_GB2312" w:cs="仿宋_GB2312" w:hint="eastAsia"/>
          <w:color w:val="000000"/>
          <w:kern w:val="0"/>
          <w:szCs w:val="32"/>
          <w:shd w:val="clear" w:color="auto" w:fill="FFFFFF"/>
        </w:rPr>
        <w:t>。</w:t>
      </w:r>
    </w:p>
    <w:p w14:paraId="5696A550"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6.明确了交易结算</w:t>
      </w:r>
    </w:p>
    <w:p w14:paraId="6C50E067"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明确了</w:t>
      </w:r>
      <w:r w:rsidRPr="00763EFC">
        <w:rPr>
          <w:rFonts w:ascii="仿宋" w:eastAsia="仿宋" w:hAnsi="仿宋" w:cs="仿宋" w:hint="eastAsia"/>
          <w:szCs w:val="32"/>
        </w:rPr>
        <w:t>绿色</w:t>
      </w:r>
      <w:r w:rsidRPr="00763EFC">
        <w:rPr>
          <w:rFonts w:ascii="仿宋_GB2312" w:hAnsi="仿宋_GB2312" w:cs="仿宋_GB2312" w:hint="eastAsia"/>
          <w:color w:val="000000"/>
          <w:kern w:val="0"/>
          <w:szCs w:val="32"/>
          <w:shd w:val="clear" w:color="auto" w:fill="FFFFFF"/>
        </w:rPr>
        <w:t>电力交易优先结算，并且分别明确了绿色电力交易中电能</w:t>
      </w:r>
      <w:proofErr w:type="gramStart"/>
      <w:r w:rsidRPr="00763EFC">
        <w:rPr>
          <w:rFonts w:ascii="仿宋_GB2312" w:hAnsi="仿宋_GB2312" w:cs="仿宋_GB2312" w:hint="eastAsia"/>
          <w:color w:val="000000"/>
          <w:kern w:val="0"/>
          <w:szCs w:val="32"/>
          <w:shd w:val="clear" w:color="auto" w:fill="FFFFFF"/>
        </w:rPr>
        <w:t>量价格</w:t>
      </w:r>
      <w:proofErr w:type="gramEnd"/>
      <w:r w:rsidRPr="00763EFC">
        <w:rPr>
          <w:rFonts w:ascii="仿宋_GB2312" w:hAnsi="仿宋_GB2312" w:cs="仿宋_GB2312" w:hint="eastAsia"/>
          <w:color w:val="000000"/>
          <w:kern w:val="0"/>
          <w:szCs w:val="32"/>
          <w:shd w:val="clear" w:color="auto" w:fill="FFFFFF"/>
        </w:rPr>
        <w:t>与绿色电力环境价值的结算方式，以及</w:t>
      </w:r>
      <w:proofErr w:type="gramStart"/>
      <w:r w:rsidRPr="00763EFC">
        <w:rPr>
          <w:rFonts w:ascii="仿宋_GB2312" w:hAnsi="仿宋_GB2312" w:cs="仿宋_GB2312" w:hint="eastAsia"/>
          <w:color w:val="000000"/>
          <w:kern w:val="0"/>
          <w:szCs w:val="32"/>
          <w:shd w:val="clear" w:color="auto" w:fill="FFFFFF"/>
        </w:rPr>
        <w:t>小时级</w:t>
      </w:r>
      <w:proofErr w:type="gramEnd"/>
      <w:r w:rsidRPr="00763EFC">
        <w:rPr>
          <w:rFonts w:ascii="仿宋_GB2312" w:hAnsi="仿宋_GB2312" w:cs="仿宋_GB2312" w:hint="eastAsia"/>
          <w:color w:val="000000"/>
          <w:kern w:val="0"/>
          <w:szCs w:val="32"/>
          <w:shd w:val="clear" w:color="auto" w:fill="FFFFFF"/>
        </w:rPr>
        <w:t>交易与现有交易品种的衔接机制。</w:t>
      </w:r>
    </w:p>
    <w:p w14:paraId="75BDB04C"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7.规定了绿证划转</w:t>
      </w:r>
    </w:p>
    <w:p w14:paraId="09214E92" w14:textId="4A59C132" w:rsidR="00763EFC" w:rsidRPr="00763EFC" w:rsidRDefault="00A43121"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A43121">
        <w:rPr>
          <w:rFonts w:ascii="仿宋_GB2312" w:hAnsi="仿宋_GB2312" w:cs="仿宋_GB2312" w:hint="eastAsia"/>
          <w:color w:val="000000"/>
          <w:kern w:val="0"/>
          <w:szCs w:val="32"/>
          <w:shd w:val="clear" w:color="auto" w:fill="FFFFFF"/>
        </w:rPr>
        <w:t>参与绿色电力交易的对应绿证通过国家绿证核发交易系统，由国家能源局资质中心依据绿色电力交易结算结果等信息划转，划转后的绿</w:t>
      </w:r>
      <w:proofErr w:type="gramStart"/>
      <w:r w:rsidRPr="00A43121">
        <w:rPr>
          <w:rFonts w:ascii="仿宋_GB2312" w:hAnsi="仿宋_GB2312" w:cs="仿宋_GB2312" w:hint="eastAsia"/>
          <w:color w:val="000000"/>
          <w:kern w:val="0"/>
          <w:szCs w:val="32"/>
          <w:shd w:val="clear" w:color="auto" w:fill="FFFFFF"/>
        </w:rPr>
        <w:t>证相关</w:t>
      </w:r>
      <w:proofErr w:type="gramEnd"/>
      <w:r w:rsidRPr="00A43121">
        <w:rPr>
          <w:rFonts w:ascii="仿宋_GB2312" w:hAnsi="仿宋_GB2312" w:cs="仿宋_GB2312" w:hint="eastAsia"/>
          <w:color w:val="000000"/>
          <w:kern w:val="0"/>
          <w:szCs w:val="32"/>
          <w:shd w:val="clear" w:color="auto" w:fill="FFFFFF"/>
        </w:rPr>
        <w:t>信息与北京电力交易中心同步</w:t>
      </w:r>
      <w:r w:rsidR="00763EFC" w:rsidRPr="00763EFC">
        <w:rPr>
          <w:rFonts w:ascii="仿宋_GB2312" w:hAnsi="仿宋_GB2312" w:cs="仿宋_GB2312" w:hint="eastAsia"/>
          <w:color w:val="000000"/>
          <w:kern w:val="0"/>
          <w:szCs w:val="32"/>
          <w:shd w:val="clear" w:color="auto" w:fill="FFFFFF"/>
        </w:rPr>
        <w:t>。</w:t>
      </w:r>
    </w:p>
    <w:p w14:paraId="5DCFED5C"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8.其他要求</w:t>
      </w:r>
    </w:p>
    <w:p w14:paraId="0CD1D6B7" w14:textId="456686C0"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按照国家有关文件要求，</w:t>
      </w:r>
      <w:proofErr w:type="gramStart"/>
      <w:r w:rsidRPr="00763EFC">
        <w:rPr>
          <w:rFonts w:ascii="仿宋_GB2312" w:hAnsi="仿宋_GB2312" w:cs="仿宋_GB2312" w:hint="eastAsia"/>
          <w:color w:val="000000"/>
          <w:kern w:val="0"/>
          <w:szCs w:val="32"/>
          <w:shd w:val="clear" w:color="auto" w:fill="FFFFFF"/>
        </w:rPr>
        <w:t>明确</w:t>
      </w:r>
      <w:r w:rsidR="00785F79" w:rsidRPr="00785F79">
        <w:rPr>
          <w:rFonts w:ascii="仿宋_GB2312" w:hAnsi="仿宋_GB2312" w:cs="仿宋_GB2312" w:hint="eastAsia"/>
          <w:color w:val="000000"/>
          <w:kern w:val="0"/>
          <w:szCs w:val="32"/>
          <w:shd w:val="clear" w:color="auto" w:fill="FFFFFF"/>
        </w:rPr>
        <w:t>绿</w:t>
      </w:r>
      <w:proofErr w:type="gramEnd"/>
      <w:r w:rsidR="00785F79" w:rsidRPr="00785F79">
        <w:rPr>
          <w:rFonts w:ascii="仿宋_GB2312" w:hAnsi="仿宋_GB2312" w:cs="仿宋_GB2312" w:hint="eastAsia"/>
          <w:color w:val="000000"/>
          <w:kern w:val="0"/>
          <w:szCs w:val="32"/>
          <w:shd w:val="clear" w:color="auto" w:fill="FFFFFF"/>
        </w:rPr>
        <w:t>证是我国可再生能源电量环境属性的唯一证明</w:t>
      </w:r>
      <w:r w:rsidR="00785F79">
        <w:rPr>
          <w:rFonts w:ascii="仿宋_GB2312" w:hAnsi="仿宋_GB2312" w:cs="仿宋_GB2312" w:hint="eastAsia"/>
          <w:color w:val="000000"/>
          <w:kern w:val="0"/>
          <w:szCs w:val="32"/>
          <w:shd w:val="clear" w:color="auto" w:fill="FFFFFF"/>
        </w:rPr>
        <w:t>，</w:t>
      </w:r>
      <w:r w:rsidRPr="00763EFC">
        <w:rPr>
          <w:rFonts w:ascii="仿宋_GB2312" w:hAnsi="仿宋_GB2312" w:cs="仿宋_GB2312" w:hint="eastAsia"/>
          <w:color w:val="000000"/>
          <w:kern w:val="0"/>
          <w:szCs w:val="32"/>
          <w:shd w:val="clear" w:color="auto" w:fill="FFFFFF"/>
        </w:rPr>
        <w:t>在</w:t>
      </w:r>
      <w:proofErr w:type="gramStart"/>
      <w:r w:rsidRPr="00763EFC">
        <w:rPr>
          <w:rFonts w:ascii="仿宋_GB2312" w:hAnsi="仿宋_GB2312" w:cs="仿宋_GB2312" w:hint="eastAsia"/>
          <w:color w:val="000000"/>
          <w:kern w:val="0"/>
          <w:szCs w:val="32"/>
          <w:shd w:val="clear" w:color="auto" w:fill="FFFFFF"/>
        </w:rPr>
        <w:t>绿电交易</w:t>
      </w:r>
      <w:proofErr w:type="gramEnd"/>
      <w:r w:rsidRPr="00763EFC">
        <w:rPr>
          <w:rFonts w:ascii="仿宋_GB2312" w:hAnsi="仿宋_GB2312" w:cs="仿宋_GB2312" w:hint="eastAsia"/>
          <w:color w:val="000000"/>
          <w:kern w:val="0"/>
          <w:szCs w:val="32"/>
          <w:shd w:val="clear" w:color="auto" w:fill="FFFFFF"/>
        </w:rPr>
        <w:t>各个环节落实优先组织、优先调度、优先结算、优先保障等</w:t>
      </w:r>
      <w:r w:rsidR="00785F79">
        <w:rPr>
          <w:rFonts w:ascii="仿宋_GB2312" w:hAnsi="仿宋_GB2312" w:cs="仿宋_GB2312" w:hint="eastAsia"/>
          <w:color w:val="000000"/>
          <w:kern w:val="0"/>
          <w:szCs w:val="32"/>
          <w:shd w:val="clear" w:color="auto" w:fill="FFFFFF"/>
        </w:rPr>
        <w:t>相关</w:t>
      </w:r>
      <w:r w:rsidRPr="00763EFC">
        <w:rPr>
          <w:rFonts w:ascii="仿宋_GB2312" w:hAnsi="仿宋_GB2312" w:cs="仿宋_GB2312" w:hint="eastAsia"/>
          <w:color w:val="000000"/>
          <w:kern w:val="0"/>
          <w:szCs w:val="32"/>
          <w:shd w:val="clear" w:color="auto" w:fill="FFFFFF"/>
        </w:rPr>
        <w:t>要求。</w:t>
      </w:r>
    </w:p>
    <w:p w14:paraId="6926DA5C" w14:textId="77777777" w:rsidR="00763EFC" w:rsidRPr="00763EFC" w:rsidRDefault="00763EFC" w:rsidP="00763EFC">
      <w:pPr>
        <w:spacing w:line="560" w:lineRule="exact"/>
        <w:ind w:firstLineChars="200" w:firstLine="640"/>
        <w:rPr>
          <w:rFonts w:ascii="楷体_GB2312" w:eastAsia="楷体_GB2312" w:hAnsi="楷体" w:cs="楷体" w:hint="eastAsia"/>
          <w:szCs w:val="32"/>
        </w:rPr>
      </w:pPr>
      <w:r w:rsidRPr="00763EFC">
        <w:rPr>
          <w:rFonts w:ascii="楷体_GB2312" w:eastAsia="楷体_GB2312" w:hAnsi="楷体" w:cs="楷体" w:hint="eastAsia"/>
          <w:szCs w:val="32"/>
        </w:rPr>
        <w:t>（三）附件：《北京市2027年新能源发电企业参与电力中长期交易实施细则》</w:t>
      </w:r>
    </w:p>
    <w:p w14:paraId="1293D7E3" w14:textId="0F917790" w:rsidR="00763EFC" w:rsidRPr="00763EFC" w:rsidRDefault="00763EFC" w:rsidP="00763EFC">
      <w:pPr>
        <w:spacing w:line="560" w:lineRule="exact"/>
        <w:ind w:firstLineChars="200" w:firstLine="640"/>
        <w:rPr>
          <w:rFonts w:ascii="仿宋_GB2312" w:hAnsi="仿宋_GB2312" w:cs="仿宋_GB2312" w:hint="eastAsia"/>
          <w:color w:val="000000"/>
          <w:szCs w:val="32"/>
          <w:shd w:val="clear" w:color="auto" w:fill="FFFFFF"/>
        </w:rPr>
      </w:pPr>
      <w:r w:rsidRPr="00763EFC">
        <w:rPr>
          <w:rFonts w:ascii="仿宋_GB2312" w:hAnsi="仿宋_GB2312" w:cs="仿宋_GB2312" w:hint="eastAsia"/>
          <w:color w:val="000000"/>
          <w:szCs w:val="32"/>
          <w:shd w:val="clear" w:color="auto" w:fill="FFFFFF"/>
        </w:rPr>
        <w:t>《北京市2027年新能源发电企业参与电力中长期交易实施细则》全文共八章二十九条。其中，第一章为总则；第二章明确了适用对象；第三章明确了基本条件与注册条件；第四章明确了交易方式；第五章明确了价格机制；第六章明确了交易组织与安排；第七章明确了交易结算；第八</w:t>
      </w:r>
      <w:r w:rsidR="00A43121">
        <w:rPr>
          <w:rFonts w:ascii="仿宋_GB2312" w:hAnsi="仿宋_GB2312" w:cs="仿宋_GB2312" w:hint="eastAsia"/>
          <w:color w:val="000000"/>
          <w:szCs w:val="32"/>
          <w:shd w:val="clear" w:color="auto" w:fill="FFFFFF"/>
        </w:rPr>
        <w:t>章</w:t>
      </w:r>
      <w:r w:rsidRPr="00763EFC">
        <w:rPr>
          <w:rFonts w:ascii="仿宋_GB2312" w:hAnsi="仿宋_GB2312" w:cs="仿宋_GB2312" w:hint="eastAsia"/>
          <w:color w:val="000000"/>
          <w:szCs w:val="32"/>
          <w:shd w:val="clear" w:color="auto" w:fill="FFFFFF"/>
        </w:rPr>
        <w:t>为相关要求。主要内容如下：</w:t>
      </w:r>
    </w:p>
    <w:p w14:paraId="4CCDD87C"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lastRenderedPageBreak/>
        <w:t>1.总则</w:t>
      </w:r>
    </w:p>
    <w:p w14:paraId="0FF6EFA8" w14:textId="33EFE9A1" w:rsidR="00763EFC" w:rsidRPr="00763EFC" w:rsidRDefault="00A43121"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A43121">
        <w:rPr>
          <w:rFonts w:ascii="仿宋_GB2312" w:hAnsi="仿宋_GB2312" w:cs="仿宋_GB2312" w:hint="eastAsia"/>
          <w:color w:val="000000"/>
          <w:kern w:val="0"/>
          <w:szCs w:val="32"/>
          <w:shd w:val="clear" w:color="auto" w:fill="FFFFFF"/>
        </w:rPr>
        <w:t>本细则所称中长期交易，指符合条件的经营主体，通过市场化方式，在首都电力交易中心交易平台（以下简称交易平台）上，开展的年度（多年）、月度、月内等电力批发交易</w:t>
      </w:r>
      <w:r w:rsidR="00763EFC" w:rsidRPr="00763EFC">
        <w:rPr>
          <w:rFonts w:ascii="仿宋_GB2312" w:hAnsi="仿宋_GB2312" w:cs="仿宋_GB2312" w:hint="eastAsia"/>
          <w:color w:val="000000"/>
          <w:kern w:val="0"/>
          <w:szCs w:val="32"/>
          <w:shd w:val="clear" w:color="auto" w:fill="FFFFFF"/>
        </w:rPr>
        <w:t>。</w:t>
      </w:r>
    </w:p>
    <w:p w14:paraId="0F54B502"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2.明确了适用对象</w:t>
      </w:r>
    </w:p>
    <w:p w14:paraId="3FB0D150" w14:textId="77777777" w:rsidR="00763EFC" w:rsidRPr="00763EFC" w:rsidRDefault="00763EFC" w:rsidP="00763EFC">
      <w:pPr>
        <w:spacing w:line="560" w:lineRule="exact"/>
        <w:ind w:firstLineChars="200" w:firstLine="640"/>
        <w:rPr>
          <w:rFonts w:hint="eastAsia"/>
        </w:rPr>
      </w:pPr>
      <w:r w:rsidRPr="00763EFC">
        <w:rPr>
          <w:rFonts w:ascii="仿宋_GB2312" w:hAnsi="仿宋_GB2312" w:cs="仿宋_GB2312" w:hint="eastAsia"/>
          <w:szCs w:val="32"/>
        </w:rPr>
        <w:t>本细则适用对象为北京市区域内新能源项目（集中式光伏项目、集中式风电项目、分布式光伏发电项目、分散式风电项目），新能源项目上网电量原则上全部进入电力市场，上网电价通过市场交易形成。</w:t>
      </w:r>
    </w:p>
    <w:p w14:paraId="7D5ABDC1"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3.明确了基本条件与注册条件</w:t>
      </w:r>
    </w:p>
    <w:p w14:paraId="1D2E9132" w14:textId="77777777" w:rsidR="00763EFC" w:rsidRPr="00763EFC" w:rsidRDefault="00763EFC" w:rsidP="00763EFC">
      <w:pPr>
        <w:spacing w:line="560" w:lineRule="exact"/>
        <w:ind w:firstLineChars="200" w:firstLine="640"/>
        <w:rPr>
          <w:rFonts w:ascii="仿宋_GB2312" w:hAnsi="仿宋_GB2312" w:cs="仿宋_GB2312" w:hint="eastAsia"/>
          <w:szCs w:val="32"/>
        </w:rPr>
      </w:pPr>
      <w:r w:rsidRPr="00763EFC">
        <w:rPr>
          <w:rFonts w:ascii="仿宋_GB2312" w:hAnsi="仿宋_GB2312" w:cs="仿宋_GB2312" w:hint="eastAsia"/>
          <w:szCs w:val="32"/>
        </w:rPr>
        <w:t>新能源发电企业应当是财务独立核算、能够独立承担民事责任的企业、经法人单位授权的内部核算主体。新能源发电企业参与北京市电力市场化交易，应当符合基本条件。</w:t>
      </w:r>
      <w:r w:rsidRPr="00763EFC">
        <w:rPr>
          <w:rFonts w:ascii="仿宋_GB2312" w:hAnsi="仿宋_GB2312" w:cs="仿宋_GB2312" w:hint="eastAsia"/>
          <w:bCs/>
          <w:snapToGrid w:val="0"/>
          <w:kern w:val="32"/>
          <w:lang w:bidi="ar"/>
        </w:rPr>
        <w:t>分布式光伏发电项目、分散式风</w:t>
      </w:r>
      <w:proofErr w:type="gramStart"/>
      <w:r w:rsidRPr="00763EFC">
        <w:rPr>
          <w:rFonts w:ascii="仿宋_GB2312" w:hAnsi="仿宋_GB2312" w:cs="仿宋_GB2312" w:hint="eastAsia"/>
          <w:bCs/>
          <w:snapToGrid w:val="0"/>
          <w:kern w:val="32"/>
          <w:lang w:bidi="ar"/>
        </w:rPr>
        <w:t>电项目</w:t>
      </w:r>
      <w:proofErr w:type="gramEnd"/>
      <w:r w:rsidRPr="00763EFC">
        <w:rPr>
          <w:rFonts w:ascii="仿宋_GB2312" w:hAnsi="仿宋_GB2312" w:cs="仿宋_GB2312" w:hint="eastAsia"/>
          <w:bCs/>
          <w:snapToGrid w:val="0"/>
          <w:kern w:val="32"/>
          <w:lang w:bidi="ar"/>
        </w:rPr>
        <w:t>按本市相关要求适时开展注册。</w:t>
      </w:r>
    </w:p>
    <w:p w14:paraId="1E84FD37"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4.明确了交易方式</w:t>
      </w:r>
    </w:p>
    <w:p w14:paraId="6EF2D67C" w14:textId="77777777" w:rsidR="00763EFC" w:rsidRPr="00763EFC" w:rsidRDefault="00763EFC" w:rsidP="00763EFC">
      <w:pPr>
        <w:snapToGrid w:val="0"/>
        <w:spacing w:line="600" w:lineRule="exact"/>
        <w:ind w:firstLineChars="200" w:firstLine="640"/>
        <w:rPr>
          <w:rFonts w:ascii="仿宋_GB2312" w:hAnsi="仿宋_GB2312" w:cs="仿宋_GB2312" w:hint="eastAsia"/>
          <w:color w:val="000000"/>
          <w:szCs w:val="32"/>
          <w:shd w:val="clear" w:color="auto" w:fill="FFFFFF"/>
        </w:rPr>
      </w:pPr>
      <w:r w:rsidRPr="00763EFC">
        <w:rPr>
          <w:rFonts w:ascii="仿宋_GB2312" w:hAnsi="仿宋_GB2312" w:cs="仿宋_GB2312" w:hint="eastAsia"/>
          <w:color w:val="000000"/>
          <w:szCs w:val="32"/>
          <w:shd w:val="clear" w:color="auto" w:fill="FFFFFF"/>
        </w:rPr>
        <w:t>集中式新能源发电企业（集中式光伏项目、集中式风电项目）自行选择</w:t>
      </w:r>
      <w:proofErr w:type="gramStart"/>
      <w:r w:rsidRPr="00763EFC">
        <w:rPr>
          <w:rFonts w:ascii="仿宋_GB2312" w:hAnsi="仿宋_GB2312" w:cs="仿宋_GB2312" w:hint="eastAsia"/>
          <w:color w:val="000000"/>
          <w:szCs w:val="32"/>
          <w:shd w:val="clear" w:color="auto" w:fill="FFFFFF"/>
        </w:rPr>
        <w:t>参与绿电市场化</w:t>
      </w:r>
      <w:proofErr w:type="gramEnd"/>
      <w:r w:rsidRPr="00763EFC">
        <w:rPr>
          <w:rFonts w:ascii="仿宋_GB2312" w:hAnsi="仿宋_GB2312" w:cs="仿宋_GB2312" w:hint="eastAsia"/>
          <w:color w:val="000000"/>
          <w:szCs w:val="32"/>
          <w:shd w:val="clear" w:color="auto" w:fill="FFFFFF"/>
        </w:rPr>
        <w:t>交易或者选择参加电能量中长期交易。</w:t>
      </w:r>
    </w:p>
    <w:p w14:paraId="751B3307"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5.明确了价格机制</w:t>
      </w:r>
    </w:p>
    <w:p w14:paraId="2F81879C"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新能源发电企业交易价格由市场化机制形成，在参与电力市场交易后，在电力市场外建立差价结算的可持续发展价格结算机制。</w:t>
      </w:r>
    </w:p>
    <w:p w14:paraId="173C2D16" w14:textId="77777777" w:rsidR="00763EFC" w:rsidRPr="00763EFC" w:rsidRDefault="00763EFC" w:rsidP="00763EFC">
      <w:pPr>
        <w:spacing w:line="560" w:lineRule="exact"/>
        <w:ind w:leftChars="200" w:left="640"/>
        <w:rPr>
          <w:rFonts w:ascii="仿宋_GB2312" w:hAnsi="仿宋_GB2312" w:cs="仿宋_GB2312" w:hint="eastAsia"/>
        </w:rPr>
      </w:pPr>
      <w:r w:rsidRPr="00763EFC">
        <w:rPr>
          <w:rFonts w:ascii="仿宋_GB2312" w:hAnsi="仿宋_GB2312" w:cs="仿宋_GB2312" w:hint="eastAsia"/>
        </w:rPr>
        <w:t>6.明确了交易组织与安排</w:t>
      </w:r>
    </w:p>
    <w:p w14:paraId="7A9A6E6B" w14:textId="5AA48E6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lastRenderedPageBreak/>
        <w:t>新能源发电企业参与市场化交易工作</w:t>
      </w:r>
      <w:proofErr w:type="gramStart"/>
      <w:r w:rsidRPr="00763EFC">
        <w:rPr>
          <w:rFonts w:ascii="仿宋_GB2312" w:hAnsi="仿宋_GB2312" w:cs="仿宋_GB2312" w:hint="eastAsia"/>
          <w:color w:val="000000"/>
          <w:kern w:val="0"/>
          <w:szCs w:val="32"/>
          <w:shd w:val="clear" w:color="auto" w:fill="FFFFFF"/>
        </w:rPr>
        <w:t>由国网华北分部</w:t>
      </w:r>
      <w:proofErr w:type="gramEnd"/>
      <w:r w:rsidRPr="00763EFC">
        <w:rPr>
          <w:rFonts w:ascii="仿宋_GB2312" w:hAnsi="仿宋_GB2312" w:cs="仿宋_GB2312" w:hint="eastAsia"/>
          <w:color w:val="000000"/>
          <w:kern w:val="0"/>
          <w:szCs w:val="32"/>
          <w:shd w:val="clear" w:color="auto" w:fill="FFFFFF"/>
        </w:rPr>
        <w:t>（</w:t>
      </w:r>
      <w:proofErr w:type="gramStart"/>
      <w:r w:rsidRPr="00763EFC">
        <w:rPr>
          <w:rFonts w:ascii="仿宋_GB2312" w:hAnsi="仿宋_GB2312" w:cs="仿宋_GB2312" w:hint="eastAsia"/>
          <w:color w:val="000000"/>
          <w:kern w:val="0"/>
          <w:szCs w:val="32"/>
          <w:shd w:val="clear" w:color="auto" w:fill="FFFFFF"/>
        </w:rPr>
        <w:t>京交二部</w:t>
      </w:r>
      <w:proofErr w:type="gramEnd"/>
      <w:r w:rsidRPr="00763EFC">
        <w:rPr>
          <w:rFonts w:ascii="仿宋_GB2312" w:hAnsi="仿宋_GB2312" w:cs="仿宋_GB2312" w:hint="eastAsia"/>
          <w:color w:val="000000"/>
          <w:kern w:val="0"/>
          <w:szCs w:val="32"/>
          <w:shd w:val="clear" w:color="auto" w:fill="FFFFFF"/>
        </w:rPr>
        <w:t>）、首都电力交易中心共同组织开展。新能源发电企业参与</w:t>
      </w:r>
      <w:proofErr w:type="gramStart"/>
      <w:r w:rsidRPr="00763EFC">
        <w:rPr>
          <w:rFonts w:ascii="仿宋_GB2312" w:hAnsi="仿宋_GB2312" w:cs="仿宋_GB2312" w:hint="eastAsia"/>
          <w:color w:val="000000"/>
          <w:kern w:val="0"/>
          <w:szCs w:val="32"/>
          <w:shd w:val="clear" w:color="auto" w:fill="FFFFFF"/>
        </w:rPr>
        <w:t>本市绿电及</w:t>
      </w:r>
      <w:proofErr w:type="gramEnd"/>
      <w:r w:rsidRPr="00763EFC">
        <w:rPr>
          <w:rFonts w:ascii="仿宋_GB2312" w:hAnsi="仿宋_GB2312" w:cs="仿宋_GB2312" w:hint="eastAsia"/>
          <w:color w:val="000000"/>
          <w:kern w:val="0"/>
          <w:szCs w:val="32"/>
          <w:shd w:val="clear" w:color="auto" w:fill="FFFFFF"/>
        </w:rPr>
        <w:t>电能量中长期交易时，申报方式参照《北京市2027年电力市场化交易方案》执行。新能源发电企业</w:t>
      </w:r>
      <w:proofErr w:type="gramStart"/>
      <w:r w:rsidRPr="00763EFC">
        <w:rPr>
          <w:rFonts w:ascii="仿宋_GB2312" w:hAnsi="仿宋_GB2312" w:cs="仿宋_GB2312" w:hint="eastAsia"/>
          <w:color w:val="000000"/>
          <w:kern w:val="0"/>
          <w:szCs w:val="32"/>
          <w:shd w:val="clear" w:color="auto" w:fill="FFFFFF"/>
        </w:rPr>
        <w:t>申报全</w:t>
      </w:r>
      <w:proofErr w:type="gramEnd"/>
      <w:r w:rsidRPr="00763EFC">
        <w:rPr>
          <w:rFonts w:ascii="仿宋_GB2312" w:hAnsi="仿宋_GB2312" w:cs="仿宋_GB2312" w:hint="eastAsia"/>
          <w:color w:val="000000"/>
          <w:kern w:val="0"/>
          <w:szCs w:val="32"/>
          <w:shd w:val="clear" w:color="auto" w:fill="FFFFFF"/>
        </w:rPr>
        <w:t>时段电量参与交易，分月电量不得超过其月度实际最大可发电能力</w:t>
      </w:r>
      <w:r w:rsidR="00A43121">
        <w:rPr>
          <w:rFonts w:ascii="仿宋_GB2312" w:hAnsi="仿宋_GB2312" w:cs="仿宋_GB2312" w:hint="eastAsia"/>
          <w:color w:val="000000"/>
          <w:kern w:val="0"/>
          <w:szCs w:val="32"/>
          <w:shd w:val="clear" w:color="auto" w:fill="FFFFFF"/>
        </w:rPr>
        <w:t>。</w:t>
      </w:r>
    </w:p>
    <w:p w14:paraId="118AFF60"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7.明确了交易结算</w:t>
      </w:r>
    </w:p>
    <w:p w14:paraId="1C73CD22"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2027年北京地区电力市场化交易结算方式按照华北能源监管局现行政策文件执行。北京市新能源发电企业合同电量和偏差电量分开结算，合同电量按合同价格结算，偏差电量按照偏差价格结算。</w:t>
      </w:r>
    </w:p>
    <w:p w14:paraId="2191613A"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8.相关要求</w:t>
      </w:r>
    </w:p>
    <w:p w14:paraId="614BB9AC" w14:textId="77777777" w:rsidR="00763EFC" w:rsidRPr="00763EFC" w:rsidRDefault="00763EFC" w:rsidP="00763EFC">
      <w:pPr>
        <w:widowControl/>
        <w:spacing w:line="560" w:lineRule="exact"/>
        <w:ind w:firstLineChars="200" w:firstLine="640"/>
        <w:rPr>
          <w:rFonts w:ascii="仿宋_GB2312" w:hAnsi="仿宋_GB2312" w:cs="仿宋_GB2312" w:hint="eastAsia"/>
          <w:color w:val="000000"/>
          <w:kern w:val="0"/>
          <w:szCs w:val="32"/>
          <w:shd w:val="clear" w:color="auto" w:fill="FFFFFF"/>
        </w:rPr>
      </w:pPr>
      <w:r w:rsidRPr="00763EFC">
        <w:rPr>
          <w:rFonts w:ascii="仿宋_GB2312" w:hAnsi="仿宋_GB2312" w:cs="仿宋_GB2312" w:hint="eastAsia"/>
          <w:color w:val="000000"/>
          <w:kern w:val="0"/>
          <w:szCs w:val="32"/>
          <w:shd w:val="clear" w:color="auto" w:fill="FFFFFF"/>
        </w:rPr>
        <w:t>按照国家有关文件要求，明确细则实施起止期间，参与</w:t>
      </w:r>
      <w:proofErr w:type="gramStart"/>
      <w:r w:rsidRPr="00763EFC">
        <w:rPr>
          <w:rFonts w:ascii="仿宋_GB2312" w:hAnsi="仿宋_GB2312" w:cs="仿宋_GB2312" w:hint="eastAsia"/>
          <w:color w:val="000000"/>
          <w:kern w:val="0"/>
          <w:szCs w:val="32"/>
          <w:shd w:val="clear" w:color="auto" w:fill="FFFFFF"/>
        </w:rPr>
        <w:t>绿电交易</w:t>
      </w:r>
      <w:proofErr w:type="gramEnd"/>
      <w:r w:rsidRPr="00763EFC">
        <w:rPr>
          <w:rFonts w:ascii="仿宋_GB2312" w:hAnsi="仿宋_GB2312" w:cs="仿宋_GB2312" w:hint="eastAsia"/>
          <w:color w:val="000000"/>
          <w:kern w:val="0"/>
          <w:szCs w:val="32"/>
          <w:shd w:val="clear" w:color="auto" w:fill="FFFFFF"/>
        </w:rPr>
        <w:t>与纳入结算机制的关系以及“价补分离”原则等工作要求。</w:t>
      </w:r>
    </w:p>
    <w:p w14:paraId="41CC65AA" w14:textId="77777777" w:rsidR="009A63EE" w:rsidRDefault="00000000">
      <w:pPr>
        <w:pStyle w:val="ab"/>
        <w:spacing w:before="0" w:beforeAutospacing="0" w:after="0" w:afterAutospacing="0" w:line="600" w:lineRule="exact"/>
        <w:ind w:firstLineChars="200" w:firstLine="640"/>
        <w:jc w:val="both"/>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br w:type="page"/>
      </w:r>
    </w:p>
    <w:p w14:paraId="5964F9F5" w14:textId="77777777" w:rsidR="009A63EE" w:rsidRDefault="009A63EE">
      <w:pPr>
        <w:pStyle w:val="ab"/>
        <w:spacing w:before="0" w:beforeAutospacing="0" w:after="0" w:afterAutospacing="0" w:line="560" w:lineRule="exact"/>
        <w:ind w:firstLineChars="200" w:firstLine="640"/>
        <w:jc w:val="both"/>
        <w:rPr>
          <w:rFonts w:ascii="仿宋_GB2312" w:eastAsia="仿宋_GB2312" w:hAnsi="仿宋_GB2312" w:cs="仿宋_GB2312" w:hint="eastAsia"/>
          <w:color w:val="000000"/>
          <w:sz w:val="32"/>
          <w:szCs w:val="32"/>
          <w:shd w:val="clear" w:color="auto" w:fill="FFFFFF"/>
        </w:rPr>
        <w:sectPr w:rsidR="009A63EE">
          <w:footerReference w:type="even" r:id="rId7"/>
          <w:footerReference w:type="default" r:id="rId8"/>
          <w:pgSz w:w="11906" w:h="16838"/>
          <w:pgMar w:top="1458" w:right="1531" w:bottom="1620" w:left="1531" w:header="851" w:footer="1474" w:gutter="0"/>
          <w:cols w:space="720"/>
          <w:titlePg/>
          <w:docGrid w:type="lines" w:linePitch="435"/>
        </w:sectPr>
      </w:pPr>
    </w:p>
    <w:p w14:paraId="1C4EC0A4" w14:textId="77777777" w:rsidR="008A35FE" w:rsidRDefault="008A35FE">
      <w:pPr>
        <w:pStyle w:val="ab"/>
        <w:spacing w:before="0" w:beforeAutospacing="0" w:after="0" w:afterAutospacing="0" w:line="560" w:lineRule="exact"/>
        <w:jc w:val="center"/>
        <w:rPr>
          <w:rFonts w:ascii="方正小标宋简体" w:eastAsia="方正小标宋简体" w:hAnsi="方正小标宋简体" w:cs="方正小标宋_GBK"/>
          <w:bCs/>
          <w:kern w:val="2"/>
          <w:sz w:val="44"/>
          <w:szCs w:val="44"/>
        </w:rPr>
      </w:pPr>
      <w:r w:rsidRPr="008A35FE">
        <w:rPr>
          <w:rFonts w:ascii="方正小标宋简体" w:eastAsia="方正小标宋简体" w:hAnsi="方正小标宋简体" w:cs="方正小标宋_GBK" w:hint="eastAsia"/>
          <w:bCs/>
          <w:kern w:val="2"/>
          <w:sz w:val="44"/>
          <w:szCs w:val="44"/>
        </w:rPr>
        <w:lastRenderedPageBreak/>
        <w:t>《北京市2027年电力市场化交易方案》《北京市2027年绿色电力交易方案》</w:t>
      </w:r>
    </w:p>
    <w:p w14:paraId="22845DCC" w14:textId="27AFBF68" w:rsidR="009A63EE" w:rsidRDefault="00000000">
      <w:pPr>
        <w:pStyle w:val="ab"/>
        <w:spacing w:before="0" w:beforeAutospacing="0" w:after="0" w:afterAutospacing="0" w:line="560" w:lineRule="exact"/>
        <w:jc w:val="center"/>
        <w:rPr>
          <w:rFonts w:ascii="方正小标宋简体" w:eastAsia="方正小标宋简体" w:hAnsi="方正小标宋简体" w:cs="方正小标宋_GBK" w:hint="eastAsia"/>
          <w:bCs/>
          <w:sz w:val="44"/>
          <w:szCs w:val="44"/>
        </w:rPr>
      </w:pPr>
      <w:r>
        <w:rPr>
          <w:rFonts w:ascii="方正小标宋简体" w:eastAsia="方正小标宋简体" w:hAnsi="方正小标宋简体" w:cs="方正小标宋_GBK" w:hint="eastAsia"/>
          <w:bCs/>
          <w:sz w:val="44"/>
          <w:szCs w:val="44"/>
        </w:rPr>
        <w:t>的制定依据</w:t>
      </w:r>
    </w:p>
    <w:p w14:paraId="4B0F2836" w14:textId="77777777" w:rsidR="009A63EE" w:rsidRDefault="009A63EE">
      <w:pPr>
        <w:spacing w:line="560" w:lineRule="exact"/>
        <w:rPr>
          <w:rFonts w:ascii="方正小标宋简体" w:eastAsia="方正小标宋简体" w:hAnsi="方正小标宋简体" w:hint="eastAsia"/>
          <w:color w:val="000000"/>
          <w:sz w:val="44"/>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17"/>
        <w:gridCol w:w="5719"/>
        <w:gridCol w:w="1394"/>
        <w:gridCol w:w="1330"/>
      </w:tblGrid>
      <w:tr w:rsidR="009A63EE" w14:paraId="2193FFE0" w14:textId="77777777" w:rsidTr="0003069C">
        <w:trPr>
          <w:jc w:val="center"/>
        </w:trPr>
        <w:tc>
          <w:tcPr>
            <w:tcW w:w="0" w:type="auto"/>
            <w:vAlign w:val="center"/>
          </w:tcPr>
          <w:p w14:paraId="1F8675F0" w14:textId="77777777" w:rsidR="009A63EE" w:rsidRDefault="00000000">
            <w:pPr>
              <w:spacing w:line="560" w:lineRule="exact"/>
              <w:jc w:val="center"/>
              <w:rPr>
                <w:rFonts w:eastAsia="宋体" w:cs="宋体" w:hint="eastAsia"/>
                <w:b/>
                <w:color w:val="000000"/>
                <w:sz w:val="28"/>
                <w:szCs w:val="28"/>
              </w:rPr>
            </w:pPr>
            <w:r>
              <w:rPr>
                <w:rFonts w:eastAsia="宋体" w:cs="宋体" w:hint="eastAsia"/>
                <w:b/>
                <w:color w:val="000000"/>
                <w:sz w:val="28"/>
                <w:szCs w:val="28"/>
              </w:rPr>
              <w:t>序号</w:t>
            </w:r>
          </w:p>
        </w:tc>
        <w:tc>
          <w:tcPr>
            <w:tcW w:w="0" w:type="auto"/>
            <w:vAlign w:val="center"/>
          </w:tcPr>
          <w:p w14:paraId="04673542" w14:textId="77777777" w:rsidR="009A63EE" w:rsidRDefault="00000000">
            <w:pPr>
              <w:spacing w:line="560" w:lineRule="exact"/>
              <w:jc w:val="center"/>
              <w:rPr>
                <w:rFonts w:eastAsia="宋体" w:cs="宋体" w:hint="eastAsia"/>
                <w:b/>
                <w:color w:val="000000"/>
                <w:sz w:val="28"/>
                <w:szCs w:val="28"/>
              </w:rPr>
            </w:pPr>
            <w:r>
              <w:rPr>
                <w:rFonts w:eastAsia="宋体" w:cs="宋体" w:hint="eastAsia"/>
                <w:b/>
                <w:color w:val="000000"/>
                <w:sz w:val="28"/>
                <w:szCs w:val="28"/>
              </w:rPr>
              <w:t>名     称</w:t>
            </w:r>
          </w:p>
        </w:tc>
        <w:tc>
          <w:tcPr>
            <w:tcW w:w="0" w:type="auto"/>
            <w:vAlign w:val="center"/>
          </w:tcPr>
          <w:p w14:paraId="0672D9E1" w14:textId="77777777" w:rsidR="009A63EE" w:rsidRDefault="00000000">
            <w:pPr>
              <w:spacing w:line="560" w:lineRule="exact"/>
              <w:jc w:val="center"/>
              <w:rPr>
                <w:rFonts w:eastAsia="宋体" w:cs="宋体" w:hint="eastAsia"/>
                <w:b/>
                <w:color w:val="000000"/>
                <w:sz w:val="28"/>
                <w:szCs w:val="28"/>
              </w:rPr>
            </w:pPr>
            <w:r>
              <w:rPr>
                <w:rFonts w:eastAsia="宋体" w:cs="宋体" w:hint="eastAsia"/>
                <w:b/>
                <w:color w:val="000000"/>
                <w:sz w:val="28"/>
                <w:szCs w:val="28"/>
              </w:rPr>
              <w:t>制定机关</w:t>
            </w:r>
          </w:p>
        </w:tc>
        <w:tc>
          <w:tcPr>
            <w:tcW w:w="0" w:type="auto"/>
            <w:vAlign w:val="center"/>
          </w:tcPr>
          <w:p w14:paraId="7F1D495A" w14:textId="77777777" w:rsidR="009A63EE" w:rsidRDefault="00000000">
            <w:pPr>
              <w:spacing w:line="560" w:lineRule="exact"/>
              <w:jc w:val="center"/>
              <w:rPr>
                <w:rFonts w:eastAsia="宋体" w:cs="宋体" w:hint="eastAsia"/>
                <w:b/>
                <w:color w:val="000000"/>
                <w:sz w:val="28"/>
                <w:szCs w:val="28"/>
              </w:rPr>
            </w:pPr>
            <w:r>
              <w:rPr>
                <w:rFonts w:eastAsia="宋体" w:cs="宋体" w:hint="eastAsia"/>
                <w:b/>
                <w:color w:val="000000"/>
                <w:sz w:val="28"/>
                <w:szCs w:val="28"/>
              </w:rPr>
              <w:t>公布日期</w:t>
            </w:r>
          </w:p>
        </w:tc>
      </w:tr>
      <w:tr w:rsidR="0003069C" w14:paraId="32519076"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45CC09B8" w14:textId="77777777"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w:t>
            </w:r>
          </w:p>
        </w:tc>
        <w:tc>
          <w:tcPr>
            <w:tcW w:w="0" w:type="auto"/>
            <w:tcBorders>
              <w:top w:val="single" w:sz="6" w:space="0" w:color="auto"/>
              <w:left w:val="single" w:sz="6" w:space="0" w:color="auto"/>
              <w:bottom w:val="single" w:sz="6" w:space="0" w:color="auto"/>
              <w:right w:val="single" w:sz="6" w:space="0" w:color="auto"/>
            </w:tcBorders>
            <w:vAlign w:val="center"/>
          </w:tcPr>
          <w:p w14:paraId="3F9DAD6A" w14:textId="20AA45EB"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《关于印发</w:t>
            </w:r>
            <w:r w:rsidR="00A43121">
              <w:rPr>
                <w:rFonts w:ascii="仿宋_GB2312" w:hint="eastAsia"/>
                <w:color w:val="000000"/>
                <w:sz w:val="24"/>
              </w:rPr>
              <w:t>〈</w:t>
            </w:r>
            <w:r>
              <w:rPr>
                <w:rFonts w:ascii="仿宋_GB2312" w:hint="eastAsia"/>
                <w:color w:val="000000"/>
                <w:sz w:val="24"/>
              </w:rPr>
              <w:t>京津唐电网电力中长期交易结算规则（试行）</w:t>
            </w:r>
            <w:r w:rsidR="00A43121">
              <w:rPr>
                <w:rFonts w:ascii="仿宋_GB2312" w:hint="eastAsia"/>
                <w:color w:val="000000"/>
                <w:sz w:val="24"/>
              </w:rPr>
              <w:t>〉</w:t>
            </w:r>
            <w:r>
              <w:rPr>
                <w:rFonts w:ascii="仿宋_GB2312" w:hint="eastAsia"/>
                <w:color w:val="000000"/>
                <w:sz w:val="24"/>
              </w:rPr>
              <w:t>的通知》（华北</w:t>
            </w:r>
            <w:proofErr w:type="gramStart"/>
            <w:r>
              <w:rPr>
                <w:rFonts w:ascii="仿宋_GB2312" w:hint="eastAsia"/>
                <w:color w:val="000000"/>
                <w:sz w:val="24"/>
              </w:rPr>
              <w:t>监能市场</w:t>
            </w:r>
            <w:proofErr w:type="gramEnd"/>
            <w:r>
              <w:rPr>
                <w:rFonts w:ascii="仿宋_GB2312" w:hint="eastAsia"/>
                <w:color w:val="000000"/>
                <w:sz w:val="24"/>
              </w:rPr>
              <w:t>〔2020〕250号）</w:t>
            </w:r>
          </w:p>
        </w:tc>
        <w:tc>
          <w:tcPr>
            <w:tcW w:w="0" w:type="auto"/>
            <w:tcBorders>
              <w:top w:val="single" w:sz="6" w:space="0" w:color="auto"/>
              <w:left w:val="single" w:sz="6" w:space="0" w:color="auto"/>
              <w:bottom w:val="single" w:sz="6" w:space="0" w:color="auto"/>
              <w:right w:val="single" w:sz="6" w:space="0" w:color="auto"/>
            </w:tcBorders>
            <w:vAlign w:val="center"/>
          </w:tcPr>
          <w:p w14:paraId="1F127F9F" w14:textId="3291E52E"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国家能源局华北监管局</w:t>
            </w:r>
          </w:p>
        </w:tc>
        <w:tc>
          <w:tcPr>
            <w:tcW w:w="0" w:type="auto"/>
            <w:tcBorders>
              <w:top w:val="single" w:sz="6" w:space="0" w:color="auto"/>
              <w:left w:val="single" w:sz="6" w:space="0" w:color="auto"/>
              <w:bottom w:val="single" w:sz="6" w:space="0" w:color="auto"/>
              <w:right w:val="single" w:sz="12" w:space="0" w:color="auto"/>
            </w:tcBorders>
            <w:vAlign w:val="center"/>
          </w:tcPr>
          <w:p w14:paraId="23B6AE83" w14:textId="2211F3C0"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2020年12月28日</w:t>
            </w:r>
          </w:p>
        </w:tc>
      </w:tr>
      <w:tr w:rsidR="0003069C" w14:paraId="43BEC83B"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7E1FD388" w14:textId="77777777" w:rsidR="0003069C" w:rsidRDefault="0003069C" w:rsidP="0003069C">
            <w:pPr>
              <w:spacing w:line="560" w:lineRule="exact"/>
              <w:jc w:val="center"/>
              <w:rPr>
                <w:rFonts w:hint="eastAsia"/>
              </w:rPr>
            </w:pPr>
            <w:r>
              <w:rPr>
                <w:rFonts w:ascii="仿宋_GB2312" w:hAnsi="仿宋_GB2312" w:cs="仿宋_GB2312" w:hint="eastAsia"/>
                <w:color w:val="000000"/>
                <w:sz w:val="24"/>
              </w:rPr>
              <w:t>2</w:t>
            </w:r>
          </w:p>
        </w:tc>
        <w:tc>
          <w:tcPr>
            <w:tcW w:w="0" w:type="auto"/>
            <w:tcBorders>
              <w:top w:val="single" w:sz="6" w:space="0" w:color="auto"/>
              <w:left w:val="single" w:sz="6" w:space="0" w:color="auto"/>
              <w:bottom w:val="single" w:sz="6" w:space="0" w:color="auto"/>
              <w:right w:val="single" w:sz="6" w:space="0" w:color="auto"/>
            </w:tcBorders>
            <w:vAlign w:val="center"/>
          </w:tcPr>
          <w:p w14:paraId="2603125A" w14:textId="25C0BEA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《关于进一步深化燃煤发电上网电价市场化改革的通知》（</w:t>
            </w:r>
            <w:proofErr w:type="gramStart"/>
            <w:r>
              <w:rPr>
                <w:rFonts w:ascii="仿宋_GB2312" w:hint="eastAsia"/>
                <w:color w:val="000000"/>
                <w:sz w:val="24"/>
              </w:rPr>
              <w:t>发改价格</w:t>
            </w:r>
            <w:proofErr w:type="gramEnd"/>
            <w:r>
              <w:rPr>
                <w:rFonts w:ascii="仿宋_GB2312" w:hint="eastAsia"/>
                <w:color w:val="000000"/>
                <w:sz w:val="24"/>
              </w:rPr>
              <w:t>〔2021〕1439号）</w:t>
            </w:r>
          </w:p>
        </w:tc>
        <w:tc>
          <w:tcPr>
            <w:tcW w:w="0" w:type="auto"/>
            <w:tcBorders>
              <w:top w:val="single" w:sz="6" w:space="0" w:color="auto"/>
              <w:left w:val="single" w:sz="6" w:space="0" w:color="auto"/>
              <w:bottom w:val="single" w:sz="6" w:space="0" w:color="auto"/>
              <w:right w:val="single" w:sz="6" w:space="0" w:color="auto"/>
            </w:tcBorders>
            <w:vAlign w:val="center"/>
          </w:tcPr>
          <w:p w14:paraId="63BA2103" w14:textId="6E5EE575"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w:t>
            </w:r>
          </w:p>
        </w:tc>
        <w:tc>
          <w:tcPr>
            <w:tcW w:w="0" w:type="auto"/>
            <w:tcBorders>
              <w:top w:val="single" w:sz="6" w:space="0" w:color="auto"/>
              <w:left w:val="single" w:sz="6" w:space="0" w:color="auto"/>
              <w:bottom w:val="single" w:sz="6" w:space="0" w:color="auto"/>
              <w:right w:val="single" w:sz="12" w:space="0" w:color="auto"/>
            </w:tcBorders>
            <w:vAlign w:val="center"/>
          </w:tcPr>
          <w:p w14:paraId="76916AE5" w14:textId="49959CB5"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2021年10月11日</w:t>
            </w:r>
          </w:p>
        </w:tc>
      </w:tr>
      <w:tr w:rsidR="0003069C" w14:paraId="767965BC"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00AFD5CD" w14:textId="1EA62338"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3</w:t>
            </w:r>
          </w:p>
        </w:tc>
        <w:tc>
          <w:tcPr>
            <w:tcW w:w="0" w:type="auto"/>
            <w:tcBorders>
              <w:top w:val="single" w:sz="6" w:space="0" w:color="auto"/>
              <w:left w:val="single" w:sz="6" w:space="0" w:color="auto"/>
              <w:bottom w:val="single" w:sz="6" w:space="0" w:color="auto"/>
              <w:right w:val="single" w:sz="6" w:space="0" w:color="auto"/>
            </w:tcBorders>
            <w:vAlign w:val="center"/>
          </w:tcPr>
          <w:p w14:paraId="74A9DABB" w14:textId="0BA9B87A"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《关于组织开展电网企业代理购电工作有关事项的通知》（发改办价格〔2021〕809号）</w:t>
            </w:r>
          </w:p>
        </w:tc>
        <w:tc>
          <w:tcPr>
            <w:tcW w:w="0" w:type="auto"/>
            <w:tcBorders>
              <w:top w:val="single" w:sz="6" w:space="0" w:color="auto"/>
              <w:left w:val="single" w:sz="6" w:space="0" w:color="auto"/>
              <w:bottom w:val="single" w:sz="6" w:space="0" w:color="auto"/>
              <w:right w:val="single" w:sz="6" w:space="0" w:color="auto"/>
            </w:tcBorders>
            <w:vAlign w:val="center"/>
          </w:tcPr>
          <w:p w14:paraId="33394028" w14:textId="0916E94E"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国家发展改革委办公厅</w:t>
            </w:r>
          </w:p>
        </w:tc>
        <w:tc>
          <w:tcPr>
            <w:tcW w:w="0" w:type="auto"/>
            <w:tcBorders>
              <w:top w:val="single" w:sz="6" w:space="0" w:color="auto"/>
              <w:left w:val="single" w:sz="6" w:space="0" w:color="auto"/>
              <w:bottom w:val="single" w:sz="6" w:space="0" w:color="auto"/>
              <w:right w:val="single" w:sz="12" w:space="0" w:color="auto"/>
            </w:tcBorders>
            <w:vAlign w:val="center"/>
          </w:tcPr>
          <w:p w14:paraId="365F0617" w14:textId="4F0105AA"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2021年10月23日</w:t>
            </w:r>
          </w:p>
        </w:tc>
      </w:tr>
      <w:tr w:rsidR="0003069C" w14:paraId="4FC9C40A"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2A40E525" w14:textId="35C14F40"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4</w:t>
            </w:r>
          </w:p>
        </w:tc>
        <w:tc>
          <w:tcPr>
            <w:tcW w:w="0" w:type="auto"/>
            <w:tcBorders>
              <w:top w:val="single" w:sz="6" w:space="0" w:color="auto"/>
              <w:left w:val="single" w:sz="6" w:space="0" w:color="auto"/>
              <w:bottom w:val="single" w:sz="6" w:space="0" w:color="auto"/>
              <w:right w:val="single" w:sz="6" w:space="0" w:color="auto"/>
            </w:tcBorders>
            <w:vAlign w:val="center"/>
          </w:tcPr>
          <w:p w14:paraId="16A37C0F" w14:textId="75432AAA"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《关于明确2022年京津唐电网电力中长期交易有关事项的通知》（华北</w:t>
            </w:r>
            <w:proofErr w:type="gramStart"/>
            <w:r>
              <w:rPr>
                <w:rFonts w:ascii="仿宋_GB2312" w:hint="eastAsia"/>
                <w:color w:val="000000"/>
                <w:sz w:val="24"/>
              </w:rPr>
              <w:t>监能市场</w:t>
            </w:r>
            <w:proofErr w:type="gramEnd"/>
            <w:r>
              <w:rPr>
                <w:rFonts w:ascii="仿宋_GB2312" w:hint="eastAsia"/>
                <w:color w:val="000000"/>
                <w:sz w:val="24"/>
              </w:rPr>
              <w:t>〔2021〕212号）</w:t>
            </w:r>
          </w:p>
        </w:tc>
        <w:tc>
          <w:tcPr>
            <w:tcW w:w="0" w:type="auto"/>
            <w:tcBorders>
              <w:top w:val="single" w:sz="6" w:space="0" w:color="auto"/>
              <w:left w:val="single" w:sz="6" w:space="0" w:color="auto"/>
              <w:bottom w:val="single" w:sz="6" w:space="0" w:color="auto"/>
              <w:right w:val="single" w:sz="6" w:space="0" w:color="auto"/>
            </w:tcBorders>
            <w:vAlign w:val="center"/>
          </w:tcPr>
          <w:p w14:paraId="18DB0718" w14:textId="2CC8A8C8"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国家能源局华北监管局</w:t>
            </w:r>
          </w:p>
        </w:tc>
        <w:tc>
          <w:tcPr>
            <w:tcW w:w="0" w:type="auto"/>
            <w:tcBorders>
              <w:top w:val="single" w:sz="6" w:space="0" w:color="auto"/>
              <w:left w:val="single" w:sz="6" w:space="0" w:color="auto"/>
              <w:bottom w:val="single" w:sz="6" w:space="0" w:color="auto"/>
              <w:right w:val="single" w:sz="12" w:space="0" w:color="auto"/>
            </w:tcBorders>
            <w:vAlign w:val="center"/>
          </w:tcPr>
          <w:p w14:paraId="25ABEDAD" w14:textId="28FFBF39" w:rsidR="0003069C" w:rsidRDefault="0003069C" w:rsidP="0003069C">
            <w:pPr>
              <w:spacing w:line="560" w:lineRule="exact"/>
              <w:jc w:val="center"/>
              <w:rPr>
                <w:rFonts w:ascii="仿宋_GB2312" w:hint="eastAsia"/>
                <w:color w:val="000000"/>
                <w:sz w:val="24"/>
              </w:rPr>
            </w:pPr>
            <w:r w:rsidRPr="0003069C">
              <w:rPr>
                <w:rFonts w:ascii="仿宋_GB2312" w:hint="eastAsia"/>
                <w:color w:val="000000"/>
                <w:sz w:val="24"/>
              </w:rPr>
              <w:t>2021年12月15日</w:t>
            </w:r>
          </w:p>
        </w:tc>
      </w:tr>
      <w:tr w:rsidR="0003069C" w14:paraId="59BEDA9D"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0A728456" w14:textId="2242CD1C" w:rsidR="0003069C" w:rsidRDefault="0003069C" w:rsidP="0003069C">
            <w:pPr>
              <w:spacing w:line="560" w:lineRule="exact"/>
              <w:jc w:val="center"/>
              <w:rPr>
                <w:rFonts w:ascii="仿宋_GB2312" w:hAnsi="仿宋_GB2312" w:cs="仿宋_GB2312" w:hint="eastAsia"/>
                <w:sz w:val="24"/>
              </w:rPr>
            </w:pPr>
            <w:r>
              <w:rPr>
                <w:rFonts w:ascii="仿宋_GB2312" w:hAnsi="仿宋_GB2312" w:cs="仿宋_GB2312"/>
                <w:color w:val="000000"/>
                <w:sz w:val="24"/>
              </w:rPr>
              <w:t>5</w:t>
            </w:r>
          </w:p>
        </w:tc>
        <w:tc>
          <w:tcPr>
            <w:tcW w:w="0" w:type="auto"/>
            <w:tcBorders>
              <w:top w:val="single" w:sz="6" w:space="0" w:color="auto"/>
              <w:left w:val="single" w:sz="6" w:space="0" w:color="auto"/>
              <w:bottom w:val="single" w:sz="6" w:space="0" w:color="auto"/>
              <w:right w:val="single" w:sz="6" w:space="0" w:color="auto"/>
            </w:tcBorders>
            <w:vAlign w:val="center"/>
          </w:tcPr>
          <w:p w14:paraId="664B7C68" w14:textId="7657BAE1"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《关于有序推进绿色电力交易有关事项的通知》（发改办体改〔2022〕821号）</w:t>
            </w:r>
          </w:p>
        </w:tc>
        <w:tc>
          <w:tcPr>
            <w:tcW w:w="0" w:type="auto"/>
            <w:tcBorders>
              <w:top w:val="single" w:sz="6" w:space="0" w:color="auto"/>
              <w:left w:val="single" w:sz="6" w:space="0" w:color="auto"/>
              <w:bottom w:val="single" w:sz="6" w:space="0" w:color="auto"/>
              <w:right w:val="single" w:sz="6" w:space="0" w:color="auto"/>
            </w:tcBorders>
            <w:vAlign w:val="center"/>
          </w:tcPr>
          <w:p w14:paraId="1EA94D64"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国家发展改革委办公厅</w:t>
            </w:r>
          </w:p>
          <w:p w14:paraId="78F07F37" w14:textId="600AAE59"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国家能源局综合司</w:t>
            </w:r>
          </w:p>
        </w:tc>
        <w:tc>
          <w:tcPr>
            <w:tcW w:w="0" w:type="auto"/>
            <w:tcBorders>
              <w:top w:val="single" w:sz="6" w:space="0" w:color="auto"/>
              <w:left w:val="single" w:sz="6" w:space="0" w:color="auto"/>
              <w:bottom w:val="single" w:sz="6" w:space="0" w:color="auto"/>
              <w:right w:val="single" w:sz="12" w:space="0" w:color="auto"/>
            </w:tcBorders>
            <w:vAlign w:val="center"/>
          </w:tcPr>
          <w:p w14:paraId="3D4D4E3A" w14:textId="14CF6EF1" w:rsidR="0003069C" w:rsidRDefault="0003069C" w:rsidP="0003069C">
            <w:pPr>
              <w:spacing w:line="560" w:lineRule="exact"/>
              <w:jc w:val="center"/>
              <w:rPr>
                <w:rFonts w:ascii="仿宋_GB2312" w:hint="eastAsia"/>
                <w:color w:val="000000"/>
                <w:sz w:val="24"/>
              </w:rPr>
            </w:pPr>
            <w:r w:rsidRPr="0003069C">
              <w:rPr>
                <w:rFonts w:ascii="仿宋_GB2312" w:hint="eastAsia"/>
                <w:color w:val="000000"/>
                <w:sz w:val="24"/>
              </w:rPr>
              <w:t>2022年9月22日</w:t>
            </w:r>
          </w:p>
        </w:tc>
      </w:tr>
      <w:tr w:rsidR="0003069C" w14:paraId="660D54A5"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09D5A72F" w14:textId="1FEFD700"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color w:val="000000"/>
                <w:sz w:val="24"/>
              </w:rPr>
              <w:t>6</w:t>
            </w:r>
          </w:p>
        </w:tc>
        <w:tc>
          <w:tcPr>
            <w:tcW w:w="0" w:type="auto"/>
            <w:tcBorders>
              <w:top w:val="single" w:sz="6" w:space="0" w:color="auto"/>
              <w:left w:val="single" w:sz="6" w:space="0" w:color="auto"/>
              <w:bottom w:val="single" w:sz="6" w:space="0" w:color="auto"/>
              <w:right w:val="single" w:sz="6" w:space="0" w:color="auto"/>
            </w:tcBorders>
            <w:vAlign w:val="center"/>
          </w:tcPr>
          <w:p w14:paraId="647B69FF" w14:textId="74DFC886"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《关于做好可再生能源绿色电力证书全覆盖工作促进可再生能源电力消费的通知》（</w:t>
            </w:r>
            <w:proofErr w:type="gramStart"/>
            <w:r>
              <w:rPr>
                <w:rFonts w:ascii="仿宋_GB2312" w:hint="eastAsia"/>
                <w:color w:val="000000"/>
                <w:sz w:val="24"/>
              </w:rPr>
              <w:t>发改能源</w:t>
            </w:r>
            <w:proofErr w:type="gramEnd"/>
            <w:r>
              <w:rPr>
                <w:rFonts w:ascii="仿宋_GB2312" w:hint="eastAsia"/>
                <w:color w:val="000000"/>
                <w:sz w:val="24"/>
              </w:rPr>
              <w:t>〔2023〕</w:t>
            </w:r>
            <w:r>
              <w:rPr>
                <w:rFonts w:ascii="仿宋_GB2312" w:hint="eastAsia"/>
                <w:color w:val="000000"/>
                <w:sz w:val="24"/>
              </w:rPr>
              <w:lastRenderedPageBreak/>
              <w:t>1044号）</w:t>
            </w:r>
          </w:p>
        </w:tc>
        <w:tc>
          <w:tcPr>
            <w:tcW w:w="0" w:type="auto"/>
            <w:tcBorders>
              <w:top w:val="single" w:sz="6" w:space="0" w:color="auto"/>
              <w:left w:val="single" w:sz="6" w:space="0" w:color="auto"/>
              <w:bottom w:val="single" w:sz="6" w:space="0" w:color="auto"/>
              <w:right w:val="single" w:sz="6" w:space="0" w:color="auto"/>
            </w:tcBorders>
            <w:vAlign w:val="center"/>
          </w:tcPr>
          <w:p w14:paraId="481CA6A1"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lastRenderedPageBreak/>
              <w:t>国家发展改革委</w:t>
            </w:r>
          </w:p>
          <w:p w14:paraId="0E314256"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lastRenderedPageBreak/>
              <w:t>财政部</w:t>
            </w:r>
          </w:p>
          <w:p w14:paraId="6D9E571E" w14:textId="12CA9A89"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6E8100EC" w14:textId="01974394" w:rsidR="0003069C" w:rsidRPr="0003069C" w:rsidRDefault="0003069C" w:rsidP="0003069C">
            <w:pPr>
              <w:spacing w:line="560" w:lineRule="exact"/>
              <w:jc w:val="center"/>
              <w:rPr>
                <w:rFonts w:ascii="仿宋_GB2312" w:hint="eastAsia"/>
                <w:color w:val="000000"/>
                <w:sz w:val="24"/>
              </w:rPr>
            </w:pPr>
            <w:r>
              <w:rPr>
                <w:rFonts w:ascii="仿宋_GB2312" w:hint="eastAsia"/>
                <w:color w:val="000000"/>
                <w:sz w:val="24"/>
              </w:rPr>
              <w:lastRenderedPageBreak/>
              <w:t>2023年7月25日</w:t>
            </w:r>
          </w:p>
        </w:tc>
      </w:tr>
      <w:tr w:rsidR="0003069C" w14:paraId="377D6470"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287521F9" w14:textId="62C8886B"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sz w:val="24"/>
              </w:rPr>
              <w:t>7</w:t>
            </w:r>
          </w:p>
        </w:tc>
        <w:tc>
          <w:tcPr>
            <w:tcW w:w="0" w:type="auto"/>
            <w:tcBorders>
              <w:top w:val="single" w:sz="6" w:space="0" w:color="auto"/>
              <w:left w:val="single" w:sz="6" w:space="0" w:color="auto"/>
              <w:bottom w:val="single" w:sz="6" w:space="0" w:color="auto"/>
              <w:right w:val="single" w:sz="6" w:space="0" w:color="auto"/>
            </w:tcBorders>
            <w:vAlign w:val="center"/>
          </w:tcPr>
          <w:p w14:paraId="30A513BE" w14:textId="23083506"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《关于建立煤电容量电价机制的通知》（</w:t>
            </w:r>
            <w:proofErr w:type="gramStart"/>
            <w:r>
              <w:rPr>
                <w:rFonts w:ascii="仿宋_GB2312" w:hint="eastAsia"/>
                <w:color w:val="000000"/>
                <w:sz w:val="24"/>
              </w:rPr>
              <w:t>发改价格</w:t>
            </w:r>
            <w:proofErr w:type="gramEnd"/>
            <w:r>
              <w:rPr>
                <w:rFonts w:ascii="仿宋_GB2312" w:hint="eastAsia"/>
                <w:color w:val="000000"/>
                <w:sz w:val="24"/>
              </w:rPr>
              <w:t>〔2023〕1501号）</w:t>
            </w:r>
          </w:p>
        </w:tc>
        <w:tc>
          <w:tcPr>
            <w:tcW w:w="0" w:type="auto"/>
            <w:tcBorders>
              <w:top w:val="single" w:sz="6" w:space="0" w:color="auto"/>
              <w:left w:val="single" w:sz="6" w:space="0" w:color="auto"/>
              <w:bottom w:val="single" w:sz="6" w:space="0" w:color="auto"/>
              <w:right w:val="single" w:sz="6" w:space="0" w:color="auto"/>
            </w:tcBorders>
            <w:vAlign w:val="center"/>
          </w:tcPr>
          <w:p w14:paraId="0CE6D9C3"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w:t>
            </w:r>
          </w:p>
          <w:p w14:paraId="556D8E15" w14:textId="0F3CBDC3"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66F09B29" w14:textId="2B854A3E" w:rsidR="0003069C" w:rsidRDefault="0003069C" w:rsidP="00A43121">
            <w:pPr>
              <w:spacing w:line="560" w:lineRule="exact"/>
              <w:jc w:val="center"/>
              <w:rPr>
                <w:rFonts w:ascii="仿宋_GB2312" w:hint="eastAsia"/>
                <w:color w:val="000000"/>
              </w:rPr>
            </w:pPr>
            <w:r w:rsidRPr="00A43121">
              <w:rPr>
                <w:rFonts w:ascii="仿宋_GB2312" w:hint="eastAsia"/>
                <w:color w:val="000000"/>
                <w:sz w:val="24"/>
              </w:rPr>
              <w:t>2023年11月8日</w:t>
            </w:r>
          </w:p>
        </w:tc>
      </w:tr>
      <w:tr w:rsidR="0003069C" w14:paraId="04442CB5"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6082EFC8" w14:textId="52B97207"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8</w:t>
            </w:r>
          </w:p>
        </w:tc>
        <w:tc>
          <w:tcPr>
            <w:tcW w:w="0" w:type="auto"/>
            <w:tcBorders>
              <w:top w:val="single" w:sz="6" w:space="0" w:color="auto"/>
              <w:left w:val="single" w:sz="6" w:space="0" w:color="auto"/>
              <w:bottom w:val="single" w:sz="6" w:space="0" w:color="auto"/>
              <w:right w:val="single" w:sz="6" w:space="0" w:color="auto"/>
            </w:tcBorders>
            <w:vAlign w:val="center"/>
          </w:tcPr>
          <w:p w14:paraId="1A35B65B" w14:textId="73FFD1C6" w:rsidR="0003069C" w:rsidRDefault="0003069C" w:rsidP="0003069C">
            <w:pPr>
              <w:spacing w:line="560" w:lineRule="exact"/>
              <w:jc w:val="center"/>
              <w:rPr>
                <w:rFonts w:ascii="仿宋_GB2312" w:hint="eastAsia"/>
                <w:color w:val="000000"/>
                <w:sz w:val="24"/>
              </w:rPr>
            </w:pPr>
            <w:r w:rsidRPr="002E386E">
              <w:rPr>
                <w:rFonts w:ascii="仿宋_GB2312" w:hint="eastAsia"/>
                <w:color w:val="000000"/>
                <w:sz w:val="24"/>
              </w:rPr>
              <w:t>《关于印发</w:t>
            </w:r>
            <w:r>
              <w:rPr>
                <w:rFonts w:ascii="仿宋_GB2312" w:hint="eastAsia"/>
                <w:color w:val="000000"/>
                <w:sz w:val="24"/>
              </w:rPr>
              <w:t>〈</w:t>
            </w:r>
            <w:r w:rsidRPr="002E386E">
              <w:rPr>
                <w:rFonts w:ascii="仿宋_GB2312" w:hint="eastAsia"/>
                <w:color w:val="000000"/>
                <w:sz w:val="24"/>
              </w:rPr>
              <w:t>电力市场信息披露基本规则</w:t>
            </w:r>
            <w:r>
              <w:rPr>
                <w:rFonts w:ascii="仿宋_GB2312" w:hint="eastAsia"/>
                <w:color w:val="000000"/>
                <w:sz w:val="24"/>
              </w:rPr>
              <w:t>〉</w:t>
            </w:r>
            <w:r w:rsidRPr="002E386E">
              <w:rPr>
                <w:rFonts w:ascii="仿宋_GB2312" w:hint="eastAsia"/>
                <w:color w:val="000000"/>
                <w:sz w:val="24"/>
              </w:rPr>
              <w:t>的通知</w:t>
            </w:r>
            <w:r>
              <w:rPr>
                <w:rFonts w:ascii="仿宋_GB2312" w:hint="eastAsia"/>
                <w:color w:val="000000"/>
                <w:sz w:val="24"/>
              </w:rPr>
              <w:t>》</w:t>
            </w:r>
            <w:r w:rsidR="00A43121">
              <w:rPr>
                <w:rFonts w:ascii="仿宋_GB2312" w:hint="eastAsia"/>
                <w:color w:val="000000"/>
                <w:sz w:val="24"/>
              </w:rPr>
              <w:t>（国能发监管〔2024〕9号）</w:t>
            </w:r>
          </w:p>
        </w:tc>
        <w:tc>
          <w:tcPr>
            <w:tcW w:w="0" w:type="auto"/>
            <w:tcBorders>
              <w:top w:val="single" w:sz="6" w:space="0" w:color="auto"/>
              <w:left w:val="single" w:sz="6" w:space="0" w:color="auto"/>
              <w:bottom w:val="single" w:sz="6" w:space="0" w:color="auto"/>
              <w:right w:val="single" w:sz="6" w:space="0" w:color="auto"/>
            </w:tcBorders>
            <w:vAlign w:val="center"/>
          </w:tcPr>
          <w:p w14:paraId="19A18DB7" w14:textId="5E7E688D"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65C651FC" w14:textId="327DC2CD"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2024年1月31日</w:t>
            </w:r>
          </w:p>
        </w:tc>
      </w:tr>
      <w:tr w:rsidR="0003069C" w14:paraId="0944F350"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4673CE68" w14:textId="6D2FAD52"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9</w:t>
            </w:r>
          </w:p>
        </w:tc>
        <w:tc>
          <w:tcPr>
            <w:tcW w:w="0" w:type="auto"/>
            <w:tcBorders>
              <w:top w:val="single" w:sz="6" w:space="0" w:color="auto"/>
              <w:left w:val="single" w:sz="6" w:space="0" w:color="auto"/>
              <w:bottom w:val="single" w:sz="6" w:space="0" w:color="auto"/>
              <w:right w:val="single" w:sz="6" w:space="0" w:color="auto"/>
            </w:tcBorders>
            <w:vAlign w:val="center"/>
          </w:tcPr>
          <w:p w14:paraId="63C23D87" w14:textId="1DA70A71" w:rsidR="0003069C" w:rsidRDefault="0003069C" w:rsidP="0003069C">
            <w:pPr>
              <w:spacing w:line="560" w:lineRule="exact"/>
              <w:jc w:val="center"/>
              <w:rPr>
                <w:rFonts w:ascii="仿宋_GB2312" w:hint="eastAsia"/>
                <w:color w:val="000000"/>
                <w:sz w:val="24"/>
              </w:rPr>
            </w:pPr>
            <w:r>
              <w:rPr>
                <w:rFonts w:ascii="仿宋_GB2312" w:hint="eastAsia"/>
                <w:color w:val="000000"/>
                <w:sz w:val="24"/>
              </w:rPr>
              <w:t>《电力市场运行基本规则》（2024年第20号令）</w:t>
            </w:r>
          </w:p>
        </w:tc>
        <w:tc>
          <w:tcPr>
            <w:tcW w:w="0" w:type="auto"/>
            <w:tcBorders>
              <w:top w:val="single" w:sz="6" w:space="0" w:color="auto"/>
              <w:left w:val="single" w:sz="6" w:space="0" w:color="auto"/>
              <w:bottom w:val="single" w:sz="6" w:space="0" w:color="auto"/>
              <w:right w:val="single" w:sz="6" w:space="0" w:color="auto"/>
            </w:tcBorders>
            <w:vAlign w:val="center"/>
          </w:tcPr>
          <w:p w14:paraId="0137F9D0" w14:textId="2C484DF8"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w:t>
            </w:r>
          </w:p>
        </w:tc>
        <w:tc>
          <w:tcPr>
            <w:tcW w:w="0" w:type="auto"/>
            <w:tcBorders>
              <w:top w:val="single" w:sz="6" w:space="0" w:color="auto"/>
              <w:left w:val="single" w:sz="6" w:space="0" w:color="auto"/>
              <w:bottom w:val="single" w:sz="6" w:space="0" w:color="auto"/>
              <w:right w:val="single" w:sz="12" w:space="0" w:color="auto"/>
            </w:tcBorders>
            <w:vAlign w:val="center"/>
          </w:tcPr>
          <w:p w14:paraId="5B7742A7" w14:textId="381F802F"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2024年4月25日</w:t>
            </w:r>
          </w:p>
        </w:tc>
      </w:tr>
      <w:tr w:rsidR="0003069C" w14:paraId="1B46F0D9"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3536FF8E" w14:textId="2F5875F6"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10</w:t>
            </w:r>
          </w:p>
        </w:tc>
        <w:tc>
          <w:tcPr>
            <w:tcW w:w="0" w:type="auto"/>
            <w:tcBorders>
              <w:top w:val="single" w:sz="6" w:space="0" w:color="auto"/>
              <w:left w:val="single" w:sz="6" w:space="0" w:color="auto"/>
              <w:bottom w:val="single" w:sz="6" w:space="0" w:color="auto"/>
              <w:right w:val="single" w:sz="6" w:space="0" w:color="auto"/>
            </w:tcBorders>
            <w:vAlign w:val="center"/>
          </w:tcPr>
          <w:p w14:paraId="19F6CCF8" w14:textId="7F8B241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《关于印发〈电力市场注册基本规则〉的通知》（国能发监管</w:t>
            </w:r>
            <w:proofErr w:type="gramStart"/>
            <w:r>
              <w:rPr>
                <w:rFonts w:ascii="仿宋_GB2312" w:hint="eastAsia"/>
                <w:color w:val="000000"/>
                <w:sz w:val="24"/>
              </w:rPr>
              <w:t>规</w:t>
            </w:r>
            <w:proofErr w:type="gramEnd"/>
            <w:r>
              <w:rPr>
                <w:rFonts w:ascii="仿宋_GB2312" w:hint="eastAsia"/>
                <w:color w:val="000000"/>
                <w:sz w:val="24"/>
              </w:rPr>
              <w:t>〔2024〕76号）</w:t>
            </w:r>
          </w:p>
        </w:tc>
        <w:tc>
          <w:tcPr>
            <w:tcW w:w="0" w:type="auto"/>
            <w:tcBorders>
              <w:top w:val="single" w:sz="6" w:space="0" w:color="auto"/>
              <w:left w:val="single" w:sz="6" w:space="0" w:color="auto"/>
              <w:bottom w:val="single" w:sz="6" w:space="0" w:color="auto"/>
              <w:right w:val="single" w:sz="6" w:space="0" w:color="auto"/>
            </w:tcBorders>
            <w:vAlign w:val="center"/>
          </w:tcPr>
          <w:p w14:paraId="2C220C87" w14:textId="17F483DD"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314766FE" w14:textId="1A73725B"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2024年9月13日</w:t>
            </w:r>
          </w:p>
        </w:tc>
      </w:tr>
      <w:tr w:rsidR="0003069C" w14:paraId="1C6FC907"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0B926EC1" w14:textId="1F15699D" w:rsidR="0003069C" w:rsidRDefault="0003069C" w:rsidP="0003069C">
            <w:pPr>
              <w:spacing w:line="560" w:lineRule="exact"/>
              <w:jc w:val="center"/>
              <w:rPr>
                <w:rFonts w:ascii="仿宋_GB2312" w:hAnsi="仿宋_GB2312" w:cs="仿宋_GB2312" w:hint="eastAsia"/>
                <w:color w:val="000000"/>
                <w:sz w:val="24"/>
              </w:rPr>
            </w:pPr>
            <w:bookmarkStart w:id="3" w:name="_Hlk181633264"/>
            <w:r>
              <w:rPr>
                <w:rFonts w:ascii="仿宋_GB2312" w:hAnsi="仿宋_GB2312" w:cs="仿宋_GB2312" w:hint="eastAsia"/>
                <w:color w:val="000000"/>
                <w:sz w:val="24"/>
              </w:rPr>
              <w:t>11</w:t>
            </w:r>
          </w:p>
        </w:tc>
        <w:tc>
          <w:tcPr>
            <w:tcW w:w="0" w:type="auto"/>
            <w:tcBorders>
              <w:top w:val="single" w:sz="6" w:space="0" w:color="auto"/>
              <w:left w:val="single" w:sz="6" w:space="0" w:color="auto"/>
              <w:bottom w:val="single" w:sz="6" w:space="0" w:color="auto"/>
              <w:right w:val="single" w:sz="6" w:space="0" w:color="auto"/>
            </w:tcBorders>
            <w:vAlign w:val="center"/>
          </w:tcPr>
          <w:p w14:paraId="0BAFA541" w14:textId="59F6C1F5" w:rsidR="0003069C" w:rsidRDefault="0003069C" w:rsidP="0003069C">
            <w:pPr>
              <w:spacing w:line="560" w:lineRule="exact"/>
              <w:jc w:val="center"/>
              <w:rPr>
                <w:rFonts w:ascii="仿宋_GB2312" w:hint="eastAsia"/>
                <w:color w:val="000000"/>
                <w:sz w:val="24"/>
              </w:rPr>
            </w:pPr>
            <w:r>
              <w:rPr>
                <w:rFonts w:ascii="仿宋_GB2312" w:hint="eastAsia"/>
                <w:color w:val="000000"/>
                <w:sz w:val="24"/>
              </w:rPr>
              <w:t>《</w:t>
            </w:r>
            <w:r w:rsidRPr="00763EFC">
              <w:rPr>
                <w:rFonts w:ascii="仿宋_GB2312" w:hint="eastAsia"/>
                <w:color w:val="000000"/>
                <w:sz w:val="24"/>
              </w:rPr>
              <w:t>关于进一步规范电力市场交易行为有关事项的通知</w:t>
            </w:r>
            <w:r>
              <w:rPr>
                <w:rFonts w:ascii="仿宋_GB2312" w:hint="eastAsia"/>
                <w:color w:val="000000"/>
                <w:sz w:val="24"/>
              </w:rPr>
              <w:t>》（</w:t>
            </w:r>
            <w:r w:rsidRPr="00763EFC">
              <w:rPr>
                <w:rFonts w:ascii="仿宋_GB2312" w:hint="eastAsia"/>
                <w:color w:val="000000"/>
                <w:sz w:val="24"/>
              </w:rPr>
              <w:t>国</w:t>
            </w:r>
            <w:proofErr w:type="gramStart"/>
            <w:r w:rsidRPr="00763EFC">
              <w:rPr>
                <w:rFonts w:ascii="仿宋_GB2312" w:hint="eastAsia"/>
                <w:color w:val="000000"/>
                <w:sz w:val="24"/>
              </w:rPr>
              <w:t>能综通</w:t>
            </w:r>
            <w:proofErr w:type="gramEnd"/>
            <w:r w:rsidRPr="00763EFC">
              <w:rPr>
                <w:rFonts w:ascii="仿宋_GB2312" w:hint="eastAsia"/>
                <w:color w:val="000000"/>
                <w:sz w:val="24"/>
              </w:rPr>
              <w:t>监管〔2024〕148号</w:t>
            </w:r>
            <w:r>
              <w:rPr>
                <w:rFonts w:ascii="仿宋_GB2312" w:hint="eastAsia"/>
                <w:color w:val="000000"/>
                <w:sz w:val="24"/>
              </w:rPr>
              <w:t>）</w:t>
            </w:r>
          </w:p>
        </w:tc>
        <w:tc>
          <w:tcPr>
            <w:tcW w:w="0" w:type="auto"/>
            <w:tcBorders>
              <w:top w:val="single" w:sz="6" w:space="0" w:color="auto"/>
              <w:left w:val="single" w:sz="6" w:space="0" w:color="auto"/>
              <w:bottom w:val="single" w:sz="6" w:space="0" w:color="auto"/>
              <w:right w:val="single" w:sz="6" w:space="0" w:color="auto"/>
            </w:tcBorders>
            <w:vAlign w:val="center"/>
          </w:tcPr>
          <w:p w14:paraId="4E3B9A14" w14:textId="6A7BB6FB" w:rsidR="0003069C" w:rsidRDefault="0003069C" w:rsidP="0003069C">
            <w:pPr>
              <w:spacing w:line="560" w:lineRule="exact"/>
              <w:jc w:val="center"/>
              <w:rPr>
                <w:rFonts w:ascii="仿宋_GB2312" w:hint="eastAsia"/>
                <w:color w:val="000000"/>
                <w:sz w:val="24"/>
              </w:rPr>
            </w:pPr>
            <w:r w:rsidRPr="00763EFC">
              <w:rPr>
                <w:rFonts w:ascii="仿宋_GB2312" w:hint="eastAsia"/>
                <w:color w:val="000000"/>
                <w:sz w:val="24"/>
              </w:rPr>
              <w:t>国家能源局综合司</w:t>
            </w:r>
          </w:p>
        </w:tc>
        <w:tc>
          <w:tcPr>
            <w:tcW w:w="0" w:type="auto"/>
            <w:tcBorders>
              <w:top w:val="single" w:sz="6" w:space="0" w:color="auto"/>
              <w:left w:val="single" w:sz="6" w:space="0" w:color="auto"/>
              <w:bottom w:val="single" w:sz="6" w:space="0" w:color="auto"/>
              <w:right w:val="single" w:sz="12" w:space="0" w:color="auto"/>
            </w:tcBorders>
            <w:vAlign w:val="center"/>
          </w:tcPr>
          <w:p w14:paraId="5F92C3D6" w14:textId="2727B95D"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2024年11月8日</w:t>
            </w:r>
          </w:p>
        </w:tc>
      </w:tr>
      <w:bookmarkEnd w:id="3"/>
      <w:tr w:rsidR="0003069C" w14:paraId="6D37A614"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077FD4AF" w14:textId="69A6834E"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12</w:t>
            </w:r>
          </w:p>
        </w:tc>
        <w:tc>
          <w:tcPr>
            <w:tcW w:w="0" w:type="auto"/>
            <w:tcBorders>
              <w:top w:val="single" w:sz="6" w:space="0" w:color="auto"/>
              <w:left w:val="single" w:sz="6" w:space="0" w:color="auto"/>
              <w:bottom w:val="single" w:sz="6" w:space="0" w:color="auto"/>
              <w:right w:val="single" w:sz="6" w:space="0" w:color="auto"/>
            </w:tcBorders>
            <w:vAlign w:val="center"/>
          </w:tcPr>
          <w:p w14:paraId="4E0EE775" w14:textId="39FEFA21" w:rsidR="0003069C" w:rsidRDefault="0003069C" w:rsidP="0003069C">
            <w:pPr>
              <w:spacing w:line="560" w:lineRule="exact"/>
              <w:jc w:val="center"/>
              <w:rPr>
                <w:rFonts w:ascii="仿宋_GB2312" w:hint="eastAsia"/>
                <w:color w:val="000000"/>
                <w:sz w:val="24"/>
              </w:rPr>
            </w:pPr>
            <w:r>
              <w:rPr>
                <w:rFonts w:ascii="仿宋_GB2312" w:hint="eastAsia"/>
                <w:color w:val="000000"/>
                <w:sz w:val="24"/>
              </w:rPr>
              <w:t>《关于深化新能源上网电价市场化改革促进新能源高质量发展的通知》（</w:t>
            </w:r>
            <w:proofErr w:type="gramStart"/>
            <w:r>
              <w:rPr>
                <w:rFonts w:ascii="仿宋_GB2312" w:hint="eastAsia"/>
                <w:color w:val="000000"/>
                <w:sz w:val="24"/>
              </w:rPr>
              <w:t>发改价格</w:t>
            </w:r>
            <w:proofErr w:type="gramEnd"/>
            <w:r>
              <w:rPr>
                <w:rFonts w:ascii="仿宋_GB2312" w:hint="eastAsia"/>
                <w:color w:val="000000"/>
                <w:sz w:val="24"/>
              </w:rPr>
              <w:t>〔2025〕136号）</w:t>
            </w:r>
          </w:p>
        </w:tc>
        <w:tc>
          <w:tcPr>
            <w:tcW w:w="0" w:type="auto"/>
            <w:tcBorders>
              <w:top w:val="single" w:sz="6" w:space="0" w:color="auto"/>
              <w:left w:val="single" w:sz="6" w:space="0" w:color="auto"/>
              <w:bottom w:val="single" w:sz="6" w:space="0" w:color="auto"/>
              <w:right w:val="single" w:sz="6" w:space="0" w:color="auto"/>
            </w:tcBorders>
            <w:vAlign w:val="center"/>
          </w:tcPr>
          <w:p w14:paraId="05CE998F"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w:t>
            </w:r>
          </w:p>
          <w:p w14:paraId="1E047714" w14:textId="61E5C70F"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2C58FEE7" w14:textId="4712688F"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2025年1月27日</w:t>
            </w:r>
          </w:p>
        </w:tc>
      </w:tr>
      <w:tr w:rsidR="0003069C" w14:paraId="25761EA0"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7A5A03C3" w14:textId="45FC23F9"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13</w:t>
            </w:r>
          </w:p>
        </w:tc>
        <w:tc>
          <w:tcPr>
            <w:tcW w:w="0" w:type="auto"/>
            <w:tcBorders>
              <w:top w:val="single" w:sz="6" w:space="0" w:color="auto"/>
              <w:left w:val="single" w:sz="6" w:space="0" w:color="auto"/>
              <w:bottom w:val="single" w:sz="6" w:space="0" w:color="auto"/>
              <w:right w:val="single" w:sz="6" w:space="0" w:color="auto"/>
            </w:tcBorders>
            <w:vAlign w:val="center"/>
          </w:tcPr>
          <w:p w14:paraId="6A4F4CAB" w14:textId="2842152F" w:rsidR="0003069C" w:rsidRDefault="0003069C" w:rsidP="0003069C">
            <w:pPr>
              <w:spacing w:line="560" w:lineRule="exact"/>
              <w:jc w:val="center"/>
              <w:rPr>
                <w:rFonts w:ascii="仿宋_GB2312" w:hint="eastAsia"/>
                <w:color w:val="000000"/>
                <w:sz w:val="24"/>
              </w:rPr>
            </w:pPr>
            <w:r w:rsidRPr="00031169">
              <w:rPr>
                <w:rFonts w:ascii="仿宋_GB2312" w:hint="eastAsia"/>
                <w:color w:val="000000"/>
                <w:sz w:val="24"/>
              </w:rPr>
              <w:t>《关于印发</w:t>
            </w:r>
            <w:r>
              <w:rPr>
                <w:rFonts w:ascii="仿宋_GB2312" w:hint="eastAsia"/>
                <w:color w:val="000000"/>
                <w:sz w:val="24"/>
              </w:rPr>
              <w:t>〈</w:t>
            </w:r>
            <w:r w:rsidRPr="00031169">
              <w:rPr>
                <w:rFonts w:ascii="仿宋_GB2312" w:hint="eastAsia"/>
                <w:color w:val="000000"/>
                <w:sz w:val="24"/>
              </w:rPr>
              <w:t>电力市场计量结算基本规则</w:t>
            </w:r>
            <w:r>
              <w:rPr>
                <w:rFonts w:ascii="仿宋_GB2312" w:hint="eastAsia"/>
                <w:color w:val="000000"/>
                <w:sz w:val="24"/>
              </w:rPr>
              <w:t>〉</w:t>
            </w:r>
            <w:r w:rsidRPr="00031169">
              <w:rPr>
                <w:rFonts w:ascii="仿宋_GB2312" w:hint="eastAsia"/>
                <w:color w:val="000000"/>
                <w:sz w:val="24"/>
              </w:rPr>
              <w:t>的通知》</w:t>
            </w:r>
            <w:r>
              <w:rPr>
                <w:rFonts w:ascii="仿宋_GB2312" w:hint="eastAsia"/>
                <w:color w:val="000000"/>
                <w:sz w:val="24"/>
              </w:rPr>
              <w:t>（</w:t>
            </w:r>
            <w:proofErr w:type="gramStart"/>
            <w:r w:rsidRPr="00031169">
              <w:rPr>
                <w:rFonts w:ascii="仿宋_GB2312" w:hint="eastAsia"/>
                <w:color w:val="000000"/>
                <w:sz w:val="24"/>
              </w:rPr>
              <w:t>发改能源规</w:t>
            </w:r>
            <w:proofErr w:type="gramEnd"/>
            <w:r w:rsidRPr="00031169">
              <w:rPr>
                <w:rFonts w:ascii="仿宋_GB2312" w:hint="eastAsia"/>
                <w:color w:val="000000"/>
                <w:sz w:val="24"/>
              </w:rPr>
              <w:t>〔2025〕976号</w:t>
            </w:r>
            <w:r>
              <w:rPr>
                <w:rFonts w:ascii="仿宋_GB2312" w:hint="eastAsia"/>
                <w:color w:val="000000"/>
                <w:sz w:val="24"/>
              </w:rPr>
              <w:t>）</w:t>
            </w:r>
          </w:p>
        </w:tc>
        <w:tc>
          <w:tcPr>
            <w:tcW w:w="0" w:type="auto"/>
            <w:tcBorders>
              <w:top w:val="single" w:sz="6" w:space="0" w:color="auto"/>
              <w:left w:val="single" w:sz="6" w:space="0" w:color="auto"/>
              <w:bottom w:val="single" w:sz="6" w:space="0" w:color="auto"/>
              <w:right w:val="single" w:sz="6" w:space="0" w:color="auto"/>
            </w:tcBorders>
            <w:vAlign w:val="center"/>
          </w:tcPr>
          <w:p w14:paraId="0A3380BF"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w:t>
            </w:r>
          </w:p>
          <w:p w14:paraId="7F3D2DA2" w14:textId="74DEDC9A" w:rsidR="0003069C" w:rsidRPr="00763EF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690CA72B" w14:textId="24C1E926"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2025年7月18日</w:t>
            </w:r>
          </w:p>
        </w:tc>
      </w:tr>
      <w:tr w:rsidR="0003069C" w14:paraId="4D90E364" w14:textId="77777777" w:rsidTr="0003069C">
        <w:trPr>
          <w:trHeight w:val="1119"/>
          <w:jc w:val="center"/>
        </w:trPr>
        <w:tc>
          <w:tcPr>
            <w:tcW w:w="0" w:type="auto"/>
            <w:tcBorders>
              <w:top w:val="single" w:sz="6" w:space="0" w:color="auto"/>
              <w:left w:val="single" w:sz="12" w:space="0" w:color="auto"/>
              <w:bottom w:val="single" w:sz="6" w:space="0" w:color="auto"/>
              <w:right w:val="single" w:sz="6" w:space="0" w:color="auto"/>
            </w:tcBorders>
            <w:vAlign w:val="center"/>
          </w:tcPr>
          <w:p w14:paraId="0AEB3605" w14:textId="74FCEEB5"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lastRenderedPageBreak/>
              <w:t>14</w:t>
            </w:r>
          </w:p>
        </w:tc>
        <w:tc>
          <w:tcPr>
            <w:tcW w:w="0" w:type="auto"/>
            <w:tcBorders>
              <w:top w:val="single" w:sz="6" w:space="0" w:color="auto"/>
              <w:left w:val="single" w:sz="6" w:space="0" w:color="auto"/>
              <w:bottom w:val="single" w:sz="6" w:space="0" w:color="auto"/>
              <w:right w:val="single" w:sz="6" w:space="0" w:color="auto"/>
            </w:tcBorders>
            <w:vAlign w:val="center"/>
          </w:tcPr>
          <w:p w14:paraId="7C840EE4" w14:textId="3E1A0B2E" w:rsidR="0003069C" w:rsidRDefault="0003069C" w:rsidP="0003069C">
            <w:pPr>
              <w:spacing w:line="560" w:lineRule="exact"/>
              <w:jc w:val="center"/>
              <w:rPr>
                <w:rFonts w:ascii="仿宋_GB2312" w:hint="eastAsia"/>
                <w:color w:val="000000"/>
                <w:sz w:val="24"/>
              </w:rPr>
            </w:pPr>
            <w:r w:rsidRPr="00031169">
              <w:rPr>
                <w:rFonts w:ascii="仿宋_GB2312" w:hint="eastAsia"/>
                <w:color w:val="000000"/>
                <w:sz w:val="24"/>
              </w:rPr>
              <w:t>《</w:t>
            </w:r>
            <w:r w:rsidRPr="00F22FA9">
              <w:rPr>
                <w:rFonts w:ascii="仿宋_GB2312" w:hint="eastAsia"/>
                <w:color w:val="000000"/>
                <w:sz w:val="24"/>
              </w:rPr>
              <w:t>关于印发</w:t>
            </w:r>
            <w:r>
              <w:rPr>
                <w:rFonts w:ascii="仿宋_GB2312" w:hint="eastAsia"/>
                <w:color w:val="000000"/>
                <w:sz w:val="24"/>
              </w:rPr>
              <w:t>〈</w:t>
            </w:r>
            <w:r w:rsidRPr="00F22FA9">
              <w:rPr>
                <w:rFonts w:ascii="仿宋_GB2312" w:hint="eastAsia"/>
                <w:color w:val="000000"/>
                <w:sz w:val="24"/>
              </w:rPr>
              <w:t>电力中长期市场基本规则</w:t>
            </w:r>
            <w:r>
              <w:rPr>
                <w:rFonts w:ascii="仿宋_GB2312" w:hint="eastAsia"/>
                <w:color w:val="000000"/>
                <w:sz w:val="24"/>
              </w:rPr>
              <w:t>〉</w:t>
            </w:r>
            <w:r w:rsidRPr="00F22FA9">
              <w:rPr>
                <w:rFonts w:ascii="仿宋_GB2312" w:hint="eastAsia"/>
                <w:color w:val="000000"/>
                <w:sz w:val="24"/>
              </w:rPr>
              <w:t>的通知</w:t>
            </w:r>
            <w:r w:rsidRPr="00031169">
              <w:rPr>
                <w:rFonts w:ascii="仿宋_GB2312" w:hint="eastAsia"/>
                <w:color w:val="000000"/>
                <w:sz w:val="24"/>
              </w:rPr>
              <w:t>》</w:t>
            </w:r>
            <w:r>
              <w:rPr>
                <w:rFonts w:ascii="仿宋_GB2312" w:hint="eastAsia"/>
                <w:color w:val="000000"/>
                <w:sz w:val="24"/>
              </w:rPr>
              <w:t>（</w:t>
            </w:r>
            <w:proofErr w:type="gramStart"/>
            <w:r w:rsidRPr="00031169">
              <w:rPr>
                <w:rFonts w:ascii="仿宋_GB2312" w:hint="eastAsia"/>
                <w:color w:val="000000"/>
                <w:sz w:val="24"/>
              </w:rPr>
              <w:t>发改能源规</w:t>
            </w:r>
            <w:proofErr w:type="gramEnd"/>
            <w:r w:rsidRPr="00031169">
              <w:rPr>
                <w:rFonts w:ascii="仿宋_GB2312" w:hint="eastAsia"/>
                <w:color w:val="000000"/>
                <w:sz w:val="24"/>
              </w:rPr>
              <w:t>〔2025〕</w:t>
            </w:r>
            <w:r w:rsidRPr="00F22FA9">
              <w:rPr>
                <w:rFonts w:ascii="仿宋_GB2312" w:hint="eastAsia"/>
                <w:color w:val="000000"/>
                <w:sz w:val="24"/>
              </w:rPr>
              <w:t>1656</w:t>
            </w:r>
            <w:r w:rsidRPr="00031169">
              <w:rPr>
                <w:rFonts w:ascii="仿宋_GB2312" w:hint="eastAsia"/>
                <w:color w:val="000000"/>
                <w:sz w:val="24"/>
              </w:rPr>
              <w:t>号</w:t>
            </w:r>
            <w:r>
              <w:rPr>
                <w:rFonts w:ascii="仿宋_GB2312" w:hint="eastAsia"/>
                <w:color w:val="000000"/>
                <w:sz w:val="24"/>
              </w:rPr>
              <w:t>）</w:t>
            </w:r>
          </w:p>
        </w:tc>
        <w:tc>
          <w:tcPr>
            <w:tcW w:w="0" w:type="auto"/>
            <w:tcBorders>
              <w:top w:val="single" w:sz="6" w:space="0" w:color="auto"/>
              <w:left w:val="single" w:sz="6" w:space="0" w:color="auto"/>
              <w:bottom w:val="single" w:sz="6" w:space="0" w:color="auto"/>
              <w:right w:val="single" w:sz="6" w:space="0" w:color="auto"/>
            </w:tcBorders>
            <w:vAlign w:val="center"/>
          </w:tcPr>
          <w:p w14:paraId="082BBC48"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w:t>
            </w:r>
          </w:p>
          <w:p w14:paraId="713C400E" w14:textId="10E2BE19"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w:t>
            </w:r>
          </w:p>
        </w:tc>
        <w:tc>
          <w:tcPr>
            <w:tcW w:w="0" w:type="auto"/>
            <w:tcBorders>
              <w:top w:val="single" w:sz="6" w:space="0" w:color="auto"/>
              <w:left w:val="single" w:sz="6" w:space="0" w:color="auto"/>
              <w:bottom w:val="single" w:sz="6" w:space="0" w:color="auto"/>
              <w:right w:val="single" w:sz="12" w:space="0" w:color="auto"/>
            </w:tcBorders>
            <w:vAlign w:val="center"/>
          </w:tcPr>
          <w:p w14:paraId="2F724369" w14:textId="65A37170"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2025年12月17日</w:t>
            </w:r>
          </w:p>
        </w:tc>
      </w:tr>
      <w:tr w:rsidR="0003069C" w14:paraId="76B6F646" w14:textId="77777777" w:rsidTr="0003069C">
        <w:trPr>
          <w:trHeight w:val="80"/>
          <w:jc w:val="center"/>
        </w:trPr>
        <w:tc>
          <w:tcPr>
            <w:tcW w:w="0" w:type="auto"/>
            <w:tcBorders>
              <w:top w:val="single" w:sz="6" w:space="0" w:color="auto"/>
              <w:left w:val="single" w:sz="12" w:space="0" w:color="auto"/>
              <w:bottom w:val="single" w:sz="6" w:space="0" w:color="auto"/>
              <w:right w:val="single" w:sz="6" w:space="0" w:color="auto"/>
            </w:tcBorders>
            <w:vAlign w:val="center"/>
          </w:tcPr>
          <w:p w14:paraId="4A7061C6" w14:textId="265E7B22"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15</w:t>
            </w:r>
          </w:p>
        </w:tc>
        <w:tc>
          <w:tcPr>
            <w:tcW w:w="0" w:type="auto"/>
            <w:tcBorders>
              <w:top w:val="single" w:sz="6" w:space="0" w:color="auto"/>
              <w:left w:val="single" w:sz="6" w:space="0" w:color="auto"/>
              <w:right w:val="single" w:sz="6" w:space="0" w:color="auto"/>
            </w:tcBorders>
            <w:vAlign w:val="center"/>
          </w:tcPr>
          <w:p w14:paraId="5463B8BA" w14:textId="4A43C3E8" w:rsidR="0003069C" w:rsidRDefault="0003069C" w:rsidP="0003069C">
            <w:pPr>
              <w:spacing w:line="560" w:lineRule="exact"/>
              <w:jc w:val="center"/>
              <w:rPr>
                <w:rFonts w:ascii="仿宋_GB2312" w:hint="eastAsia"/>
                <w:color w:val="000000"/>
                <w:sz w:val="24"/>
              </w:rPr>
            </w:pPr>
            <w:r w:rsidRPr="002E386E">
              <w:rPr>
                <w:rFonts w:ascii="仿宋_GB2312" w:hint="eastAsia"/>
                <w:color w:val="000000"/>
                <w:sz w:val="24"/>
              </w:rPr>
              <w:t>《关于完善全国统一电力市场体系的实施意见》（国办发〔2026〕4号）</w:t>
            </w:r>
          </w:p>
        </w:tc>
        <w:tc>
          <w:tcPr>
            <w:tcW w:w="0" w:type="auto"/>
            <w:tcBorders>
              <w:top w:val="single" w:sz="6" w:space="0" w:color="auto"/>
              <w:left w:val="single" w:sz="6" w:space="0" w:color="auto"/>
              <w:right w:val="single" w:sz="6" w:space="0" w:color="auto"/>
            </w:tcBorders>
            <w:vAlign w:val="center"/>
          </w:tcPr>
          <w:p w14:paraId="10B2A292" w14:textId="24BF7C8A" w:rsidR="0003069C" w:rsidRDefault="0003069C" w:rsidP="0003069C">
            <w:pPr>
              <w:spacing w:line="560" w:lineRule="exact"/>
              <w:jc w:val="center"/>
              <w:rPr>
                <w:rFonts w:ascii="仿宋_GB2312" w:hint="eastAsia"/>
                <w:color w:val="000000"/>
                <w:sz w:val="24"/>
              </w:rPr>
            </w:pPr>
            <w:r w:rsidRPr="002E386E">
              <w:rPr>
                <w:rFonts w:ascii="仿宋_GB2312" w:hint="eastAsia"/>
                <w:color w:val="000000"/>
                <w:sz w:val="24"/>
              </w:rPr>
              <w:t>国务院办公厅</w:t>
            </w:r>
          </w:p>
        </w:tc>
        <w:tc>
          <w:tcPr>
            <w:tcW w:w="0" w:type="auto"/>
            <w:tcBorders>
              <w:top w:val="single" w:sz="6" w:space="0" w:color="auto"/>
              <w:left w:val="single" w:sz="6" w:space="0" w:color="auto"/>
              <w:right w:val="single" w:sz="12" w:space="0" w:color="auto"/>
            </w:tcBorders>
            <w:vAlign w:val="center"/>
          </w:tcPr>
          <w:p w14:paraId="30137D34" w14:textId="61198B21"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2026年2月8日</w:t>
            </w:r>
          </w:p>
        </w:tc>
      </w:tr>
      <w:tr w:rsidR="0003069C" w14:paraId="0147819E" w14:textId="77777777" w:rsidTr="0003069C">
        <w:trPr>
          <w:trHeight w:val="80"/>
          <w:jc w:val="center"/>
        </w:trPr>
        <w:tc>
          <w:tcPr>
            <w:tcW w:w="0" w:type="auto"/>
            <w:tcBorders>
              <w:top w:val="single" w:sz="6" w:space="0" w:color="auto"/>
              <w:left w:val="single" w:sz="12" w:space="0" w:color="auto"/>
              <w:bottom w:val="single" w:sz="6" w:space="0" w:color="auto"/>
              <w:right w:val="single" w:sz="6" w:space="0" w:color="auto"/>
            </w:tcBorders>
            <w:vAlign w:val="center"/>
          </w:tcPr>
          <w:p w14:paraId="6412D915" w14:textId="11A6980D"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16</w:t>
            </w:r>
          </w:p>
        </w:tc>
        <w:tc>
          <w:tcPr>
            <w:tcW w:w="0" w:type="auto"/>
            <w:tcBorders>
              <w:top w:val="single" w:sz="6" w:space="0" w:color="auto"/>
              <w:left w:val="single" w:sz="6" w:space="0" w:color="auto"/>
              <w:right w:val="single" w:sz="6" w:space="0" w:color="auto"/>
            </w:tcBorders>
            <w:vAlign w:val="center"/>
          </w:tcPr>
          <w:p w14:paraId="421EEBFF" w14:textId="2BFB5864" w:rsidR="0003069C" w:rsidRDefault="0003069C" w:rsidP="0003069C">
            <w:pPr>
              <w:spacing w:line="560" w:lineRule="exact"/>
              <w:jc w:val="center"/>
              <w:rPr>
                <w:rFonts w:ascii="仿宋_GB2312" w:hint="eastAsia"/>
                <w:color w:val="000000"/>
                <w:sz w:val="24"/>
              </w:rPr>
            </w:pPr>
            <w:r w:rsidRPr="00031169">
              <w:rPr>
                <w:rFonts w:ascii="仿宋_GB2312" w:hint="eastAsia"/>
                <w:color w:val="000000"/>
                <w:sz w:val="24"/>
              </w:rPr>
              <w:t>《关于加强电力零售市场管理有关事项的通知》（发改办能源〔2026〕443号）</w:t>
            </w:r>
          </w:p>
        </w:tc>
        <w:tc>
          <w:tcPr>
            <w:tcW w:w="0" w:type="auto"/>
            <w:tcBorders>
              <w:top w:val="single" w:sz="6" w:space="0" w:color="auto"/>
              <w:left w:val="single" w:sz="6" w:space="0" w:color="auto"/>
              <w:right w:val="single" w:sz="6" w:space="0" w:color="auto"/>
            </w:tcBorders>
            <w:vAlign w:val="center"/>
          </w:tcPr>
          <w:p w14:paraId="647AC147" w14:textId="77777777"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国家发展改革委办公厅</w:t>
            </w:r>
          </w:p>
          <w:p w14:paraId="375068A8" w14:textId="5455AF89"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国家能源局综合司</w:t>
            </w:r>
          </w:p>
        </w:tc>
        <w:tc>
          <w:tcPr>
            <w:tcW w:w="0" w:type="auto"/>
            <w:tcBorders>
              <w:top w:val="single" w:sz="6" w:space="0" w:color="auto"/>
              <w:left w:val="single" w:sz="6" w:space="0" w:color="auto"/>
              <w:right w:val="single" w:sz="12" w:space="0" w:color="auto"/>
            </w:tcBorders>
            <w:vAlign w:val="center"/>
          </w:tcPr>
          <w:p w14:paraId="22CBD8C3" w14:textId="763C0670"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2026年6月4日</w:t>
            </w:r>
          </w:p>
        </w:tc>
      </w:tr>
      <w:tr w:rsidR="0003069C" w14:paraId="0192073B" w14:textId="77777777" w:rsidTr="0003069C">
        <w:trPr>
          <w:trHeight w:val="80"/>
          <w:jc w:val="center"/>
        </w:trPr>
        <w:tc>
          <w:tcPr>
            <w:tcW w:w="0" w:type="auto"/>
            <w:tcBorders>
              <w:top w:val="single" w:sz="6" w:space="0" w:color="auto"/>
              <w:left w:val="single" w:sz="12" w:space="0" w:color="auto"/>
              <w:bottom w:val="single" w:sz="6" w:space="0" w:color="auto"/>
              <w:right w:val="single" w:sz="6" w:space="0" w:color="auto"/>
            </w:tcBorders>
            <w:vAlign w:val="center"/>
          </w:tcPr>
          <w:p w14:paraId="5B3F9043" w14:textId="3F23F640"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17</w:t>
            </w:r>
          </w:p>
        </w:tc>
        <w:tc>
          <w:tcPr>
            <w:tcW w:w="0" w:type="auto"/>
            <w:tcBorders>
              <w:top w:val="single" w:sz="6" w:space="0" w:color="auto"/>
              <w:left w:val="single" w:sz="6" w:space="0" w:color="auto"/>
              <w:right w:val="single" w:sz="6" w:space="0" w:color="auto"/>
            </w:tcBorders>
            <w:vAlign w:val="center"/>
          </w:tcPr>
          <w:p w14:paraId="308E427E" w14:textId="248474AE" w:rsidR="0003069C" w:rsidRPr="00031169" w:rsidRDefault="0003069C" w:rsidP="0003069C">
            <w:pPr>
              <w:spacing w:line="560" w:lineRule="exact"/>
              <w:jc w:val="center"/>
              <w:rPr>
                <w:rFonts w:ascii="仿宋_GB2312" w:hint="eastAsia"/>
                <w:color w:val="000000"/>
                <w:sz w:val="24"/>
              </w:rPr>
            </w:pPr>
            <w:r w:rsidRPr="0003069C">
              <w:rPr>
                <w:rFonts w:ascii="仿宋_GB2312" w:hint="eastAsia"/>
                <w:color w:val="000000"/>
                <w:sz w:val="24"/>
              </w:rPr>
              <w:t>《北京电力交易中心跨区跨省电力中长期交易实施细则（2026年第一版）》</w:t>
            </w:r>
          </w:p>
        </w:tc>
        <w:tc>
          <w:tcPr>
            <w:tcW w:w="0" w:type="auto"/>
            <w:tcBorders>
              <w:top w:val="single" w:sz="6" w:space="0" w:color="auto"/>
              <w:left w:val="single" w:sz="6" w:space="0" w:color="auto"/>
              <w:right w:val="single" w:sz="6" w:space="0" w:color="auto"/>
            </w:tcBorders>
            <w:vAlign w:val="center"/>
          </w:tcPr>
          <w:p w14:paraId="5C99A1AE" w14:textId="6D60D499" w:rsidR="0003069C" w:rsidRDefault="0003069C" w:rsidP="0003069C">
            <w:pPr>
              <w:spacing w:line="560" w:lineRule="exact"/>
              <w:jc w:val="center"/>
              <w:rPr>
                <w:rFonts w:ascii="仿宋_GB2312" w:hint="eastAsia"/>
                <w:color w:val="000000"/>
                <w:sz w:val="24"/>
              </w:rPr>
            </w:pPr>
            <w:r w:rsidRPr="0003069C">
              <w:rPr>
                <w:rFonts w:ascii="仿宋_GB2312" w:hint="eastAsia"/>
                <w:color w:val="000000"/>
                <w:sz w:val="24"/>
              </w:rPr>
              <w:t>北京电力交易中心</w:t>
            </w:r>
          </w:p>
        </w:tc>
        <w:tc>
          <w:tcPr>
            <w:tcW w:w="0" w:type="auto"/>
            <w:tcBorders>
              <w:top w:val="single" w:sz="6" w:space="0" w:color="auto"/>
              <w:left w:val="single" w:sz="6" w:space="0" w:color="auto"/>
              <w:right w:val="single" w:sz="12" w:space="0" w:color="auto"/>
            </w:tcBorders>
            <w:vAlign w:val="center"/>
          </w:tcPr>
          <w:p w14:paraId="0CDC7C1C" w14:textId="728D8956"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2026年6月9日</w:t>
            </w:r>
          </w:p>
        </w:tc>
      </w:tr>
      <w:tr w:rsidR="0003069C" w14:paraId="6D976E90" w14:textId="77777777" w:rsidTr="0003069C">
        <w:trPr>
          <w:trHeight w:val="80"/>
          <w:jc w:val="center"/>
        </w:trPr>
        <w:tc>
          <w:tcPr>
            <w:tcW w:w="0" w:type="auto"/>
            <w:tcBorders>
              <w:top w:val="single" w:sz="6" w:space="0" w:color="auto"/>
              <w:left w:val="single" w:sz="12" w:space="0" w:color="auto"/>
              <w:bottom w:val="single" w:sz="6" w:space="0" w:color="auto"/>
              <w:right w:val="single" w:sz="6" w:space="0" w:color="auto"/>
            </w:tcBorders>
            <w:vAlign w:val="center"/>
          </w:tcPr>
          <w:p w14:paraId="2F443688" w14:textId="61AAD2AF" w:rsidR="0003069C" w:rsidRDefault="0003069C" w:rsidP="0003069C">
            <w:pPr>
              <w:spacing w:line="560" w:lineRule="exact"/>
              <w:jc w:val="center"/>
              <w:rPr>
                <w:rFonts w:ascii="仿宋_GB2312" w:hAnsi="仿宋_GB2312" w:cs="仿宋_GB2312" w:hint="eastAsia"/>
                <w:color w:val="000000"/>
                <w:sz w:val="24"/>
              </w:rPr>
            </w:pPr>
            <w:r>
              <w:rPr>
                <w:rFonts w:ascii="仿宋_GB2312" w:hAnsi="仿宋_GB2312" w:cs="仿宋_GB2312" w:hint="eastAsia"/>
                <w:color w:val="000000"/>
                <w:sz w:val="24"/>
              </w:rPr>
              <w:t>18</w:t>
            </w:r>
          </w:p>
        </w:tc>
        <w:tc>
          <w:tcPr>
            <w:tcW w:w="0" w:type="auto"/>
            <w:tcBorders>
              <w:top w:val="single" w:sz="6" w:space="0" w:color="auto"/>
              <w:left w:val="single" w:sz="6" w:space="0" w:color="auto"/>
              <w:right w:val="single" w:sz="6" w:space="0" w:color="auto"/>
            </w:tcBorders>
            <w:vAlign w:val="center"/>
          </w:tcPr>
          <w:p w14:paraId="66ECD8B8" w14:textId="00593957" w:rsidR="0003069C" w:rsidRDefault="0003069C" w:rsidP="0003069C">
            <w:pPr>
              <w:spacing w:line="560" w:lineRule="exact"/>
              <w:jc w:val="center"/>
              <w:rPr>
                <w:rFonts w:ascii="仿宋_GB2312" w:hint="eastAsia"/>
                <w:color w:val="000000"/>
                <w:sz w:val="24"/>
              </w:rPr>
            </w:pPr>
            <w:r>
              <w:rPr>
                <w:rFonts w:ascii="仿宋_GB2312" w:hint="eastAsia"/>
                <w:color w:val="000000"/>
                <w:sz w:val="24"/>
              </w:rPr>
              <w:t>《</w:t>
            </w:r>
            <w:r w:rsidRPr="002E386E">
              <w:rPr>
                <w:rFonts w:ascii="仿宋_GB2312" w:hint="eastAsia"/>
                <w:color w:val="000000"/>
                <w:sz w:val="24"/>
              </w:rPr>
              <w:t>关于征求</w:t>
            </w:r>
            <w:r>
              <w:rPr>
                <w:rFonts w:ascii="仿宋_GB2312" w:hint="eastAsia"/>
                <w:color w:val="000000"/>
                <w:sz w:val="24"/>
              </w:rPr>
              <w:t>〈</w:t>
            </w:r>
            <w:r w:rsidRPr="002E386E">
              <w:rPr>
                <w:rFonts w:ascii="仿宋_GB2312" w:hint="eastAsia"/>
                <w:color w:val="000000"/>
                <w:sz w:val="24"/>
              </w:rPr>
              <w:t>京津唐电网电力中长期交易实施细则</w:t>
            </w:r>
            <w:r>
              <w:rPr>
                <w:rFonts w:ascii="仿宋_GB2312" w:hint="eastAsia"/>
                <w:color w:val="000000"/>
                <w:sz w:val="24"/>
              </w:rPr>
              <w:t>〉</w:t>
            </w:r>
            <w:r w:rsidRPr="002E386E">
              <w:rPr>
                <w:rFonts w:ascii="仿宋_GB2312" w:hint="eastAsia"/>
                <w:color w:val="000000"/>
                <w:sz w:val="24"/>
              </w:rPr>
              <w:t>意见的函》</w:t>
            </w:r>
          </w:p>
        </w:tc>
        <w:tc>
          <w:tcPr>
            <w:tcW w:w="0" w:type="auto"/>
            <w:tcBorders>
              <w:top w:val="single" w:sz="6" w:space="0" w:color="auto"/>
              <w:left w:val="single" w:sz="6" w:space="0" w:color="auto"/>
              <w:right w:val="single" w:sz="6" w:space="0" w:color="auto"/>
            </w:tcBorders>
            <w:vAlign w:val="center"/>
          </w:tcPr>
          <w:p w14:paraId="274303F8" w14:textId="79F972FA" w:rsidR="0003069C" w:rsidRDefault="0003069C" w:rsidP="0003069C">
            <w:pPr>
              <w:spacing w:line="560" w:lineRule="exact"/>
              <w:jc w:val="center"/>
              <w:rPr>
                <w:rFonts w:ascii="仿宋_GB2312" w:hint="eastAsia"/>
                <w:color w:val="000000"/>
                <w:sz w:val="24"/>
              </w:rPr>
            </w:pPr>
            <w:r>
              <w:rPr>
                <w:rFonts w:ascii="仿宋_GB2312" w:hint="eastAsia"/>
                <w:color w:val="000000"/>
                <w:sz w:val="24"/>
              </w:rPr>
              <w:t>国家能源局华北监管局</w:t>
            </w:r>
          </w:p>
        </w:tc>
        <w:tc>
          <w:tcPr>
            <w:tcW w:w="0" w:type="auto"/>
            <w:tcBorders>
              <w:top w:val="single" w:sz="6" w:space="0" w:color="auto"/>
              <w:left w:val="single" w:sz="6" w:space="0" w:color="auto"/>
              <w:right w:val="single" w:sz="12" w:space="0" w:color="auto"/>
            </w:tcBorders>
            <w:vAlign w:val="center"/>
          </w:tcPr>
          <w:p w14:paraId="50FBF94A" w14:textId="71BCDFBF" w:rsidR="0003069C" w:rsidRDefault="0003069C" w:rsidP="0003069C">
            <w:pPr>
              <w:spacing w:line="560" w:lineRule="exact"/>
              <w:jc w:val="center"/>
              <w:rPr>
                <w:rFonts w:ascii="仿宋_GB2312" w:hint="eastAsia"/>
                <w:color w:val="000000"/>
                <w:sz w:val="24"/>
              </w:rPr>
            </w:pPr>
            <w:r>
              <w:rPr>
                <w:rFonts w:ascii="仿宋_GB2312" w:hint="eastAsia"/>
                <w:color w:val="000000"/>
                <w:sz w:val="24"/>
              </w:rPr>
              <w:t>2026年7月1日</w:t>
            </w:r>
          </w:p>
        </w:tc>
      </w:tr>
    </w:tbl>
    <w:p w14:paraId="2D17B1BB" w14:textId="77777777" w:rsidR="009A63EE" w:rsidRDefault="009A63EE">
      <w:pPr>
        <w:spacing w:line="560" w:lineRule="exact"/>
        <w:rPr>
          <w:rFonts w:hint="eastAsia"/>
        </w:rPr>
      </w:pPr>
    </w:p>
    <w:sectPr w:rsidR="009A63EE">
      <w:pgSz w:w="11906" w:h="16838"/>
      <w:pgMar w:top="1458" w:right="1531" w:bottom="1620" w:left="1531" w:header="851" w:footer="1474" w:gutter="0"/>
      <w:cols w:space="720"/>
      <w:titlePg/>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E960" w14:textId="77777777" w:rsidR="00D276F7" w:rsidRDefault="00D276F7">
      <w:pPr>
        <w:rPr>
          <w:rFonts w:hint="eastAsia"/>
        </w:rPr>
      </w:pPr>
      <w:r>
        <w:separator/>
      </w:r>
    </w:p>
  </w:endnote>
  <w:endnote w:type="continuationSeparator" w:id="0">
    <w:p w14:paraId="343B8B14" w14:textId="77777777" w:rsidR="00D276F7" w:rsidRDefault="00D276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方正小标宋_GBK">
    <w:altName w:val="微软雅黑"/>
    <w:charset w:val="86"/>
    <w:family w:val="script"/>
    <w:pitch w:val="default"/>
    <w:sig w:usb0="A00002BF"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D861" w14:textId="77777777" w:rsidR="009A63EE" w:rsidRDefault="00000000">
    <w:pPr>
      <w:pStyle w:val="a5"/>
      <w:ind w:right="360" w:firstLine="360"/>
      <w:rPr>
        <w:rFonts w:hint="eastAsia"/>
      </w:rPr>
    </w:pPr>
    <w:r>
      <w:rPr>
        <w:rStyle w:val="ae"/>
        <w:sz w:val="28"/>
      </w:rPr>
      <w:t>—</w:t>
    </w:r>
    <w:r>
      <w:rPr>
        <w:rStyle w:val="ae"/>
        <w:rFonts w:hint="eastAsia"/>
        <w:sz w:val="28"/>
      </w:rPr>
      <w:t xml:space="preserve"> </w:t>
    </w:r>
    <w:r>
      <w:rPr>
        <w:sz w:val="28"/>
      </w:rPr>
      <w:fldChar w:fldCharType="begin"/>
    </w:r>
    <w:r>
      <w:rPr>
        <w:rStyle w:val="ae"/>
        <w:sz w:val="28"/>
      </w:rPr>
      <w:instrText xml:space="preserve">PAGE  </w:instrText>
    </w:r>
    <w:r>
      <w:rPr>
        <w:sz w:val="28"/>
      </w:rPr>
      <w:fldChar w:fldCharType="separate"/>
    </w:r>
    <w:r>
      <w:rPr>
        <w:rStyle w:val="ae"/>
        <w:sz w:val="28"/>
      </w:rPr>
      <w:t>4</w:t>
    </w:r>
    <w:r>
      <w:rPr>
        <w:sz w:val="28"/>
      </w:rPr>
      <w:fldChar w:fldCharType="end"/>
    </w:r>
    <w:r>
      <w:rPr>
        <w:rStyle w:val="ae"/>
        <w:rFonts w:hint="eastAsia"/>
        <w:sz w:val="28"/>
      </w:rPr>
      <w:t xml:space="preserve"> </w:t>
    </w:r>
    <w:r>
      <w:rPr>
        <w:rStyle w:val="ae"/>
        <w:sz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1845" w14:textId="77777777" w:rsidR="009A63EE" w:rsidRDefault="00000000">
    <w:pPr>
      <w:pStyle w:val="a5"/>
      <w:ind w:right="360" w:firstLine="360"/>
      <w:jc w:val="right"/>
      <w:rPr>
        <w:rFonts w:hint="eastAsia"/>
      </w:rPr>
    </w:pPr>
    <w:r>
      <w:rPr>
        <w:rStyle w:val="ae"/>
        <w:sz w:val="28"/>
      </w:rPr>
      <w:t>—</w:t>
    </w:r>
    <w:r>
      <w:rPr>
        <w:rStyle w:val="ae"/>
        <w:rFonts w:hint="eastAsia"/>
        <w:sz w:val="28"/>
      </w:rPr>
      <w:t xml:space="preserve"> </w:t>
    </w:r>
    <w:r>
      <w:rPr>
        <w:sz w:val="28"/>
      </w:rPr>
      <w:fldChar w:fldCharType="begin"/>
    </w:r>
    <w:r>
      <w:rPr>
        <w:rStyle w:val="ae"/>
        <w:sz w:val="28"/>
      </w:rPr>
      <w:instrText xml:space="preserve">PAGE  </w:instrText>
    </w:r>
    <w:r>
      <w:rPr>
        <w:sz w:val="28"/>
      </w:rPr>
      <w:fldChar w:fldCharType="separate"/>
    </w:r>
    <w:r>
      <w:rPr>
        <w:rStyle w:val="ae"/>
        <w:sz w:val="28"/>
      </w:rPr>
      <w:t>3</w:t>
    </w:r>
    <w:r>
      <w:rPr>
        <w:sz w:val="28"/>
      </w:rPr>
      <w:fldChar w:fldCharType="end"/>
    </w:r>
    <w:r>
      <w:rPr>
        <w:rStyle w:val="ae"/>
        <w:rFonts w:hint="eastAsia"/>
        <w:sz w:val="28"/>
      </w:rPr>
      <w:t xml:space="preserve"> </w:t>
    </w:r>
    <w:r>
      <w:rPr>
        <w:rStyle w:val="ae"/>
        <w:sz w:val="28"/>
      </w:rPr>
      <w:t>—</w:t>
    </w:r>
  </w:p>
  <w:p w14:paraId="0260D042" w14:textId="77777777" w:rsidR="009A63EE" w:rsidRDefault="009A63EE">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09F3" w14:textId="77777777" w:rsidR="00D276F7" w:rsidRDefault="00D276F7">
      <w:pPr>
        <w:rPr>
          <w:rFonts w:hint="eastAsia"/>
        </w:rPr>
      </w:pPr>
      <w:r>
        <w:separator/>
      </w:r>
    </w:p>
  </w:footnote>
  <w:footnote w:type="continuationSeparator" w:id="0">
    <w:p w14:paraId="57BBDFA8" w14:textId="77777777" w:rsidR="00D276F7" w:rsidRDefault="00D276F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75909"/>
    <w:multiLevelType w:val="singleLevel"/>
    <w:tmpl w:val="76C75909"/>
    <w:lvl w:ilvl="0">
      <w:start w:val="1"/>
      <w:numFmt w:val="chineseCounting"/>
      <w:suff w:val="nothing"/>
      <w:lvlText w:val="%1、"/>
      <w:lvlJc w:val="left"/>
      <w:pPr>
        <w:ind w:left="0" w:firstLine="420"/>
      </w:pPr>
      <w:rPr>
        <w:rFonts w:hint="eastAsia"/>
      </w:rPr>
    </w:lvl>
  </w:abstractNum>
  <w:num w:numId="1" w16cid:durableId="1696809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06C1E"/>
    <w:rsid w:val="86BBC988"/>
    <w:rsid w:val="CBDD7D11"/>
    <w:rsid w:val="D9D6190A"/>
    <w:rsid w:val="DBEFE72E"/>
    <w:rsid w:val="ED35A8DE"/>
    <w:rsid w:val="EFBD1EE8"/>
    <w:rsid w:val="F2FA1870"/>
    <w:rsid w:val="F9070463"/>
    <w:rsid w:val="FAF6AE0E"/>
    <w:rsid w:val="FBB7E684"/>
    <w:rsid w:val="FF5EB86C"/>
    <w:rsid w:val="FFBE6691"/>
    <w:rsid w:val="FFF7867F"/>
    <w:rsid w:val="FFFB12BC"/>
    <w:rsid w:val="000055EE"/>
    <w:rsid w:val="000243FC"/>
    <w:rsid w:val="0003069C"/>
    <w:rsid w:val="00031169"/>
    <w:rsid w:val="0003265E"/>
    <w:rsid w:val="0005127C"/>
    <w:rsid w:val="00057E7F"/>
    <w:rsid w:val="0007312F"/>
    <w:rsid w:val="00094BBE"/>
    <w:rsid w:val="00096980"/>
    <w:rsid w:val="00101AB5"/>
    <w:rsid w:val="00141A20"/>
    <w:rsid w:val="002419C7"/>
    <w:rsid w:val="0026245A"/>
    <w:rsid w:val="00267416"/>
    <w:rsid w:val="002847EC"/>
    <w:rsid w:val="002C2F2D"/>
    <w:rsid w:val="002E386E"/>
    <w:rsid w:val="00306C1E"/>
    <w:rsid w:val="00310397"/>
    <w:rsid w:val="00357AF3"/>
    <w:rsid w:val="00405A38"/>
    <w:rsid w:val="00426F7B"/>
    <w:rsid w:val="00442FDD"/>
    <w:rsid w:val="00451B50"/>
    <w:rsid w:val="004634DB"/>
    <w:rsid w:val="004E0E84"/>
    <w:rsid w:val="0054331D"/>
    <w:rsid w:val="0059599D"/>
    <w:rsid w:val="0062532D"/>
    <w:rsid w:val="00633228"/>
    <w:rsid w:val="00680806"/>
    <w:rsid w:val="0072298F"/>
    <w:rsid w:val="00722F2A"/>
    <w:rsid w:val="00747579"/>
    <w:rsid w:val="00763EFC"/>
    <w:rsid w:val="00785F79"/>
    <w:rsid w:val="008139DB"/>
    <w:rsid w:val="00826A4E"/>
    <w:rsid w:val="008A35FE"/>
    <w:rsid w:val="008C32E8"/>
    <w:rsid w:val="008C63EC"/>
    <w:rsid w:val="008D4015"/>
    <w:rsid w:val="00903BF0"/>
    <w:rsid w:val="00924306"/>
    <w:rsid w:val="0093131C"/>
    <w:rsid w:val="009444D7"/>
    <w:rsid w:val="009A0392"/>
    <w:rsid w:val="009A63EE"/>
    <w:rsid w:val="009E5CE2"/>
    <w:rsid w:val="00A039D8"/>
    <w:rsid w:val="00A20EEF"/>
    <w:rsid w:val="00A43121"/>
    <w:rsid w:val="00A607D7"/>
    <w:rsid w:val="00A773BB"/>
    <w:rsid w:val="00A8277A"/>
    <w:rsid w:val="00A939B2"/>
    <w:rsid w:val="00A95A34"/>
    <w:rsid w:val="00AB05B2"/>
    <w:rsid w:val="00AB5523"/>
    <w:rsid w:val="00AC359D"/>
    <w:rsid w:val="00AD2001"/>
    <w:rsid w:val="00AE2D6C"/>
    <w:rsid w:val="00BA0C37"/>
    <w:rsid w:val="00BC13D9"/>
    <w:rsid w:val="00BC4A94"/>
    <w:rsid w:val="00C26A36"/>
    <w:rsid w:val="00C31C42"/>
    <w:rsid w:val="00C46A65"/>
    <w:rsid w:val="00CC714E"/>
    <w:rsid w:val="00D021B1"/>
    <w:rsid w:val="00D276F7"/>
    <w:rsid w:val="00D448E2"/>
    <w:rsid w:val="00D479B4"/>
    <w:rsid w:val="00D84179"/>
    <w:rsid w:val="00D97239"/>
    <w:rsid w:val="00EB0F94"/>
    <w:rsid w:val="00ED1508"/>
    <w:rsid w:val="00ED5DF0"/>
    <w:rsid w:val="00F22FA9"/>
    <w:rsid w:val="00F2425E"/>
    <w:rsid w:val="00F26641"/>
    <w:rsid w:val="00F84DA9"/>
    <w:rsid w:val="00FE4C66"/>
    <w:rsid w:val="1EFDDCF5"/>
    <w:rsid w:val="2FDE2983"/>
    <w:rsid w:val="33DB555C"/>
    <w:rsid w:val="3DF2461E"/>
    <w:rsid w:val="3EE7C6F4"/>
    <w:rsid w:val="3FBFB802"/>
    <w:rsid w:val="5C73F9C6"/>
    <w:rsid w:val="5DFE09A6"/>
    <w:rsid w:val="5FEDC689"/>
    <w:rsid w:val="5FEEB80D"/>
    <w:rsid w:val="673F59FD"/>
    <w:rsid w:val="7CF6DED5"/>
    <w:rsid w:val="7F6D7AE6"/>
    <w:rsid w:val="7FBEF418"/>
    <w:rsid w:val="7FF17D43"/>
    <w:rsid w:val="7FF74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7E71F"/>
  <w15:docId w15:val="{825ADBD8-D035-4328-B78E-357FCCC1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031169"/>
    <w:pPr>
      <w:widowControl w:val="0"/>
      <w:jc w:val="both"/>
    </w:pPr>
    <w:rPr>
      <w:rFonts w:ascii="宋体" w:eastAsia="仿宋_GB2312" w:hAnsi="宋体" w:cs="Times New Roman"/>
      <w:kern w:val="2"/>
      <w:sz w:val="32"/>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0">
    <w:name w:val="heading 2"/>
    <w:basedOn w:val="a"/>
    <w:next w:val="a"/>
    <w:link w:val="21"/>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qFormat/>
    <w:pPr>
      <w:spacing w:after="120" w:line="480" w:lineRule="auto"/>
    </w:pPr>
  </w:style>
  <w:style w:type="paragraph" w:styleId="a3">
    <w:name w:val="Body Text"/>
    <w:basedOn w:val="a"/>
    <w:link w:val="a4"/>
    <w:unhideWhenUsed/>
    <w:qFormat/>
    <w:pPr>
      <w:spacing w:after="12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qFormat/>
    <w:pPr>
      <w:widowControl/>
      <w:spacing w:before="100" w:beforeAutospacing="1" w:after="100" w:afterAutospacing="1"/>
      <w:jc w:val="left"/>
    </w:pPr>
    <w:rPr>
      <w:rFonts w:eastAsia="宋体"/>
      <w:kern w:val="0"/>
      <w:sz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e">
    <w:name w:val="page number"/>
    <w:qFormat/>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1">
    <w:name w:val="标题 2 字符"/>
    <w:basedOn w:val="a0"/>
    <w:link w:val="20"/>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2">
    <w:name w:val="Intense Quote"/>
    <w:basedOn w:val="a"/>
    <w:next w:val="a"/>
    <w:link w:val="af3"/>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qFormat/>
    <w:rPr>
      <w:sz w:val="18"/>
      <w:szCs w:val="18"/>
    </w:rPr>
  </w:style>
  <w:style w:type="character" w:customStyle="1" w:styleId="a6">
    <w:name w:val="页脚 字符"/>
    <w:basedOn w:val="a0"/>
    <w:link w:val="a5"/>
    <w:uiPriority w:val="99"/>
    <w:qFormat/>
    <w:rPr>
      <w:sz w:val="18"/>
      <w:szCs w:val="18"/>
    </w:rPr>
  </w:style>
  <w:style w:type="character" w:customStyle="1" w:styleId="a4">
    <w:name w:val="正文文本 字符"/>
    <w:basedOn w:val="a0"/>
    <w:link w:val="a3"/>
    <w:qFormat/>
    <w:rPr>
      <w:rFonts w:ascii="宋体" w:eastAsia="仿宋_GB2312" w:hAnsi="宋体" w:cs="Times New Roman"/>
      <w:sz w:val="32"/>
      <w:szCs w:val="24"/>
    </w:rPr>
  </w:style>
  <w:style w:type="character" w:customStyle="1" w:styleId="NormalCharacter">
    <w:name w:val="NormalCharacter"/>
    <w:link w:val="UserStyle19"/>
    <w:qFormat/>
  </w:style>
  <w:style w:type="paragraph" w:customStyle="1" w:styleId="UserStyle19">
    <w:name w:val="UserStyle_19"/>
    <w:basedOn w:val="a"/>
    <w:link w:val="NormalCharacter"/>
    <w:qFormat/>
    <w:pPr>
      <w:textAlignment w:val="baseline"/>
    </w:pPr>
    <w:rPr>
      <w:rFonts w:asciiTheme="minorHAnsi" w:eastAsiaTheme="minorEastAsia" w:hAnsiTheme="minorHAnsi" w:cstheme="minorBidi"/>
      <w:sz w:val="21"/>
      <w:szCs w:val="22"/>
    </w:rPr>
  </w:style>
  <w:style w:type="paragraph" w:customStyle="1" w:styleId="TOC11">
    <w:name w:val="TOC 11"/>
    <w:next w:val="a"/>
    <w:qFormat/>
    <w:pPr>
      <w:wordWrap w:val="0"/>
      <w:jc w:val="both"/>
    </w:pPr>
    <w:rPr>
      <w:rFonts w:ascii="Times New Roman" w:eastAsia="宋体" w:hAnsi="Times New Roman" w:cs="Times New Roman"/>
      <w:sz w:val="21"/>
      <w:szCs w:val="22"/>
      <w14:ligatures w14:val="standardContextual"/>
    </w:rPr>
  </w:style>
  <w:style w:type="paragraph" w:customStyle="1" w:styleId="Style5">
    <w:name w:val="_Style 5"/>
    <w:basedOn w:val="a"/>
    <w:qFormat/>
    <w:pPr>
      <w:ind w:firstLineChars="200" w:firstLine="420"/>
    </w:pPr>
    <w:rPr>
      <w:rFonts w:ascii="Calibri" w:eastAsia="宋体" w:hAnsi="Calibri" w:cs="Calibri"/>
      <w:sz w:val="21"/>
      <w:szCs w:val="21"/>
    </w:rPr>
  </w:style>
  <w:style w:type="paragraph" w:styleId="af4">
    <w:name w:val="Revision"/>
    <w:hidden/>
    <w:uiPriority w:val="99"/>
    <w:unhideWhenUsed/>
    <w:rsid w:val="00BA0C37"/>
    <w:rPr>
      <w:rFonts w:ascii="宋体" w:eastAsia="仿宋_GB2312" w:hAnsi="宋体" w:cs="Times New Roman"/>
      <w:kern w:val="2"/>
      <w:sz w:val="3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13</Pages>
  <Words>2968</Words>
  <Characters>3148</Characters>
  <Application>Microsoft Office Word</Application>
  <DocSecurity>0</DocSecurity>
  <Lines>209</Lines>
  <Paragraphs>169</Paragraphs>
  <ScaleCrop>false</ScaleCrop>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楚轩 黄</dc:creator>
  <cp:lastModifiedBy>楚轩 黄</cp:lastModifiedBy>
  <cp:revision>31</cp:revision>
  <dcterms:created xsi:type="dcterms:W3CDTF">2025-09-17T00:56:00Z</dcterms:created>
  <dcterms:modified xsi:type="dcterms:W3CDTF">2026-10-08T03:45:00Z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33A13647D5ECE3787AB7CB683F270806</vt:lpwstr>
  </property>
</Properties>
</file>