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AB773">
      <w:pPr>
        <w:pStyle w:val="4"/>
        <w:keepNext/>
        <w:keepLines/>
        <w:pageBreakBefore w:val="0"/>
        <w:widowControl/>
        <w:kinsoku/>
        <w:wordWrap/>
        <w:overflowPunct/>
        <w:topLinePunct w:val="0"/>
        <w:autoSpaceDE/>
        <w:autoSpaceDN/>
        <w:bidi w:val="0"/>
        <w:adjustRightInd/>
        <w:snapToGrid/>
        <w:spacing w:before="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rPr>
      </w:pPr>
      <w:r>
        <w:rPr>
          <w:rFonts w:hint="eastAsia" w:ascii="方正小标宋简体" w:hAnsi="方正小标宋简体" w:eastAsia="方正小标宋简体" w:cs="方正小标宋简体"/>
          <w:b w:val="0"/>
          <w:bCs w:val="0"/>
          <w:color w:val="auto"/>
          <w:sz w:val="44"/>
          <w:szCs w:val="44"/>
          <w:lang w:eastAsia="zh-CN"/>
        </w:rPr>
        <w:t>《</w:t>
      </w:r>
      <w:r>
        <w:rPr>
          <w:rFonts w:hint="eastAsia" w:ascii="方正小标宋简体" w:hAnsi="方正小标宋简体" w:eastAsia="方正小标宋简体" w:cs="方正小标宋简体"/>
          <w:b w:val="0"/>
          <w:bCs w:val="0"/>
          <w:color w:val="auto"/>
          <w:sz w:val="44"/>
          <w:szCs w:val="44"/>
        </w:rPr>
        <w:t>关于北京城市副中心促进网络视听产业高质量发展</w:t>
      </w:r>
      <w:r>
        <w:rPr>
          <w:rFonts w:hint="eastAsia" w:ascii="方正小标宋简体" w:hAnsi="方正小标宋简体" w:eastAsia="方正小标宋简体" w:cs="方正小标宋简体"/>
          <w:b w:val="0"/>
          <w:bCs w:val="0"/>
          <w:color w:val="auto"/>
          <w:sz w:val="44"/>
          <w:szCs w:val="44"/>
          <w:lang w:val="en-US" w:eastAsia="zh-CN"/>
        </w:rPr>
        <w:t>实施指南</w:t>
      </w:r>
      <w:r>
        <w:rPr>
          <w:rFonts w:hint="eastAsia" w:ascii="方正小标宋简体" w:hAnsi="方正小标宋简体" w:eastAsia="方正小标宋简体" w:cs="方正小标宋简体"/>
          <w:b w:val="0"/>
          <w:bCs w:val="0"/>
          <w:color w:val="auto"/>
          <w:sz w:val="44"/>
          <w:szCs w:val="44"/>
          <w:lang w:eastAsia="zh-CN"/>
        </w:rPr>
        <w:t>》</w:t>
      </w:r>
      <w:r>
        <w:rPr>
          <w:rFonts w:hint="eastAsia" w:ascii="方正小标宋简体" w:hAnsi="方正小标宋简体" w:eastAsia="方正小标宋简体" w:cs="方正小标宋简体"/>
          <w:b w:val="0"/>
          <w:bCs w:val="0"/>
          <w:color w:val="auto"/>
          <w:sz w:val="44"/>
          <w:szCs w:val="44"/>
          <w:lang w:val="en-US" w:eastAsia="zh-CN"/>
        </w:rPr>
        <w:t>的通知</w:t>
      </w:r>
    </w:p>
    <w:p w14:paraId="65D279CC">
      <w:pPr>
        <w:pageBreakBefore w:val="0"/>
        <w:widowControl/>
        <w:kinsoku/>
        <w:wordWrap/>
        <w:overflowPunct/>
        <w:topLinePunct w:val="0"/>
        <w:autoSpaceDE/>
        <w:autoSpaceDN/>
        <w:bidi w:val="0"/>
        <w:adjustRightInd/>
        <w:snapToGrid/>
        <w:spacing w:after="0" w:line="560" w:lineRule="exact"/>
        <w:jc w:val="left"/>
        <w:textAlignment w:val="auto"/>
        <w:rPr>
          <w:color w:val="auto"/>
        </w:rPr>
      </w:pPr>
      <w:r>
        <w:rPr>
          <w:rFonts w:ascii="Times New Roman" w:hAnsi="Times New Roman" w:eastAsia="仿宋"/>
          <w:b w:val="0"/>
          <w:color w:val="auto"/>
          <w:sz w:val="32"/>
        </w:rPr>
        <w:t>各相关单位：</w:t>
      </w:r>
    </w:p>
    <w:p w14:paraId="30125C6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ascii="仿宋_GB2312" w:hAnsi="Calibri" w:eastAsia="仿宋_GB2312" w:cs="仿宋_GB2312"/>
          <w:i w:val="0"/>
          <w:iCs w:val="0"/>
          <w:caps w:val="0"/>
          <w:color w:val="auto"/>
          <w:spacing w:val="0"/>
          <w:kern w:val="0"/>
          <w:sz w:val="32"/>
          <w:szCs w:val="32"/>
          <w:shd w:val="clear" w:fill="FFFFFF"/>
          <w:lang w:val="en-US" w:eastAsia="zh-CN" w:bidi="ar"/>
        </w:rPr>
        <w:t>为</w:t>
      </w:r>
      <w:r>
        <w:rPr>
          <w:rFonts w:hint="eastAsia" w:ascii="仿宋_GB2312" w:hAnsi="Calibri" w:eastAsia="仿宋_GB2312" w:cs="仿宋_GB2312"/>
          <w:i w:val="0"/>
          <w:iCs w:val="0"/>
          <w:caps w:val="0"/>
          <w:color w:val="auto"/>
          <w:spacing w:val="0"/>
          <w:kern w:val="0"/>
          <w:sz w:val="32"/>
          <w:szCs w:val="32"/>
          <w:shd w:val="clear" w:fill="FFFFFF"/>
          <w:lang w:val="en-US" w:eastAsia="zh-CN" w:bidi="ar"/>
        </w:rPr>
        <w:t>贯彻落实《北京市超高清视听先锋行动计划（2024-2026年）》，推动网络视听产业高质量发展，依据</w:t>
      </w:r>
      <w:r>
        <w:rPr>
          <w:rFonts w:ascii="仿宋_GB2312" w:hAnsi="Calibri" w:eastAsia="仿宋_GB2312" w:cs="仿宋_GB2312"/>
          <w:i w:val="0"/>
          <w:iCs w:val="0"/>
          <w:caps w:val="0"/>
          <w:color w:val="auto"/>
          <w:spacing w:val="0"/>
          <w:kern w:val="0"/>
          <w:sz w:val="32"/>
          <w:szCs w:val="32"/>
          <w:shd w:val="clear" w:fill="FFFFFF"/>
          <w:lang w:val="en-US" w:eastAsia="zh-CN" w:bidi="ar"/>
        </w:rPr>
        <w:t>《关于北京城市副中心促进网络视听产业高质量发展的若干措施》</w:t>
      </w:r>
      <w:r>
        <w:rPr>
          <w:rFonts w:hint="eastAsia" w:ascii="仿宋_GB2312" w:hAnsi="Calibri" w:eastAsia="仿宋_GB2312" w:cs="仿宋_GB2312"/>
          <w:i w:val="0"/>
          <w:iCs w:val="0"/>
          <w:caps w:val="0"/>
          <w:color w:val="auto"/>
          <w:spacing w:val="0"/>
          <w:kern w:val="0"/>
          <w:sz w:val="32"/>
          <w:szCs w:val="32"/>
          <w:shd w:val="clear" w:fill="FFFFFF"/>
          <w:lang w:val="en-US" w:eastAsia="zh-CN" w:bidi="ar"/>
        </w:rPr>
        <w:t>，现发布《关于北京城市副中心促进网络视听产业高质量发展实施指南》。</w:t>
      </w:r>
    </w:p>
    <w:p w14:paraId="3494D657">
      <w:pPr>
        <w:pStyle w:val="5"/>
        <w:keepNext/>
        <w:keepLines/>
        <w:pageBreakBefore w:val="0"/>
        <w:widowControl/>
        <w:kinsoku/>
        <w:wordWrap/>
        <w:overflowPunct/>
        <w:topLinePunct w:val="0"/>
        <w:autoSpaceDE/>
        <w:autoSpaceDN/>
        <w:bidi w:val="0"/>
        <w:adjustRightInd/>
        <w:snapToGrid/>
        <w:spacing w:before="181" w:beforeLines="50" w:line="560" w:lineRule="exact"/>
        <w:ind w:left="0" w:leftChars="0"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一、支持方向</w:t>
      </w:r>
    </w:p>
    <w:p w14:paraId="2B849A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b/>
          <w:bCs/>
          <w:i w:val="0"/>
          <w:iCs w:val="0"/>
          <w:caps w:val="0"/>
          <w:color w:val="auto"/>
          <w:spacing w:val="0"/>
          <w:kern w:val="0"/>
          <w:sz w:val="32"/>
          <w:szCs w:val="32"/>
          <w:shd w:val="clear" w:fill="FFFFFF"/>
          <w:lang w:val="en-US" w:eastAsia="zh-CN" w:bidi="ar"/>
        </w:rPr>
      </w:pPr>
      <w:r>
        <w:rPr>
          <w:rFonts w:hint="eastAsia" w:ascii="仿宋_GB2312" w:hAnsi="Calibri" w:eastAsia="仿宋_GB2312" w:cs="仿宋_GB2312"/>
          <w:b/>
          <w:bCs/>
          <w:i w:val="0"/>
          <w:iCs w:val="0"/>
          <w:caps w:val="0"/>
          <w:color w:val="auto"/>
          <w:spacing w:val="0"/>
          <w:kern w:val="0"/>
          <w:sz w:val="32"/>
          <w:szCs w:val="32"/>
          <w:shd w:val="clear" w:fill="FFFFFF"/>
          <w:lang w:val="en-US" w:eastAsia="zh-CN" w:bidi="ar"/>
        </w:rPr>
        <w:t>1.培育打造网络视听产业集群</w:t>
      </w:r>
    </w:p>
    <w:p w14:paraId="5992AE0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支持网络视听企业、短视频工作室、MCN机构、协会组织等机构发展，促进网络视听产业规模化、专业化和品牌化发展，打造网络视听产业集群。加大企业培育力度，培育潜力企业做大做强，支持发展新质生产力，根据视听作品上线、原创IP及新增版权数量，最高支持3000万元。</w:t>
      </w:r>
    </w:p>
    <w:p w14:paraId="1440FC9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b/>
          <w:bCs/>
          <w:i w:val="0"/>
          <w:iCs w:val="0"/>
          <w:caps w:val="0"/>
          <w:color w:val="auto"/>
          <w:spacing w:val="0"/>
          <w:kern w:val="0"/>
          <w:sz w:val="32"/>
          <w:szCs w:val="32"/>
          <w:shd w:val="clear" w:fill="FFFFFF"/>
          <w:lang w:val="en-US" w:eastAsia="zh-CN" w:bidi="ar"/>
        </w:rPr>
      </w:pPr>
      <w:r>
        <w:rPr>
          <w:rFonts w:hint="eastAsia" w:ascii="仿宋_GB2312" w:hAnsi="Calibri" w:eastAsia="仿宋_GB2312" w:cs="仿宋_GB2312"/>
          <w:b/>
          <w:bCs/>
          <w:i w:val="0"/>
          <w:iCs w:val="0"/>
          <w:caps w:val="0"/>
          <w:color w:val="auto"/>
          <w:spacing w:val="0"/>
          <w:kern w:val="0"/>
          <w:sz w:val="32"/>
          <w:szCs w:val="32"/>
          <w:shd w:val="clear" w:fill="FFFFFF"/>
          <w:lang w:val="en-US" w:eastAsia="zh-CN" w:bidi="ar"/>
        </w:rPr>
        <w:t>2.推进网络视听园区快速发展。</w:t>
      </w:r>
    </w:p>
    <w:p w14:paraId="1159DA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发挥园区集群效应，鼓励园区运营商为视听企业提供专业服务，赋能企业发展，对服务视听企业不少于100家的园区，最高支持200万元。</w:t>
      </w:r>
    </w:p>
    <w:p w14:paraId="039614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b/>
          <w:bCs/>
          <w:i w:val="0"/>
          <w:iCs w:val="0"/>
          <w:caps w:val="0"/>
          <w:color w:val="auto"/>
          <w:spacing w:val="0"/>
          <w:kern w:val="0"/>
          <w:sz w:val="32"/>
          <w:szCs w:val="32"/>
          <w:shd w:val="clear" w:fill="FFFFFF"/>
          <w:lang w:val="en-US" w:eastAsia="zh-CN" w:bidi="ar"/>
        </w:rPr>
      </w:pPr>
      <w:r>
        <w:rPr>
          <w:rFonts w:hint="eastAsia" w:ascii="仿宋_GB2312" w:hAnsi="Calibri" w:eastAsia="仿宋_GB2312" w:cs="仿宋_GB2312"/>
          <w:b/>
          <w:bCs/>
          <w:i w:val="0"/>
          <w:iCs w:val="0"/>
          <w:caps w:val="0"/>
          <w:color w:val="auto"/>
          <w:spacing w:val="0"/>
          <w:kern w:val="0"/>
          <w:sz w:val="32"/>
          <w:szCs w:val="32"/>
          <w:shd w:val="clear" w:fill="FFFFFF"/>
          <w:lang w:val="en-US" w:eastAsia="zh-CN" w:bidi="ar"/>
        </w:rPr>
        <w:t>3.支持网络视听精品内容创作</w:t>
      </w:r>
    </w:p>
    <w:p w14:paraId="140144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鼓励优秀视听内容创作，积极培塑传播良好城市形象，鼓励开展区域主题视听内容创作，实施精品内容出海计划，对精品长剧、动漫游戏、影视作品，根据观影人数或收视率，每家企业每年最高支持500万元。</w:t>
      </w:r>
    </w:p>
    <w:p w14:paraId="3EB41459">
      <w:pPr>
        <w:pStyle w:val="5"/>
        <w:keepNext/>
        <w:keepLines/>
        <w:pageBreakBefore w:val="0"/>
        <w:widowControl/>
        <w:kinsoku/>
        <w:wordWrap/>
        <w:overflowPunct/>
        <w:topLinePunct w:val="0"/>
        <w:autoSpaceDE/>
        <w:autoSpaceDN/>
        <w:bidi w:val="0"/>
        <w:adjustRightInd/>
        <w:snapToGrid/>
        <w:spacing w:before="181" w:beforeLines="50" w:line="560" w:lineRule="exact"/>
        <w:ind w:left="0" w:leftChars="0"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二、申报条件</w:t>
      </w:r>
    </w:p>
    <w:p w14:paraId="30CE589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1.申报单位为依法登记注册的网络视听企业、短视频工作室、MCN机构、协会组织、园区运营机构及相关服务机构；</w:t>
      </w:r>
    </w:p>
    <w:p w14:paraId="6F1901D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2.申报单位应合规经营，财务管理制度健全，</w:t>
      </w:r>
      <w:r>
        <w:rPr>
          <w:rFonts w:ascii="仿宋_GB2312" w:hAnsi="Calibri" w:eastAsia="仿宋_GB2312" w:cs="仿宋_GB2312"/>
          <w:i w:val="0"/>
          <w:iCs w:val="0"/>
          <w:caps w:val="0"/>
          <w:color w:val="auto"/>
          <w:spacing w:val="0"/>
          <w:kern w:val="0"/>
          <w:sz w:val="32"/>
          <w:szCs w:val="32"/>
          <w:shd w:val="clear" w:fill="FFFFFF"/>
          <w:lang w:val="en-US" w:eastAsia="zh-CN" w:bidi="ar"/>
        </w:rPr>
        <w:t>信用状况良好，</w:t>
      </w:r>
      <w:r>
        <w:rPr>
          <w:rFonts w:hint="eastAsia" w:ascii="仿宋_GB2312" w:hAnsi="Calibri" w:eastAsia="仿宋_GB2312" w:cs="仿宋_GB2312"/>
          <w:i w:val="0"/>
          <w:iCs w:val="0"/>
          <w:caps w:val="0"/>
          <w:color w:val="auto"/>
          <w:spacing w:val="0"/>
          <w:kern w:val="0"/>
          <w:sz w:val="32"/>
          <w:szCs w:val="32"/>
          <w:shd w:val="clear" w:fill="FFFFFF"/>
          <w:lang w:val="en-US" w:eastAsia="zh-CN" w:bidi="ar"/>
        </w:rPr>
        <w:t>近三年（2023年1月1日至2025年12月31日）内</w:t>
      </w:r>
      <w:r>
        <w:rPr>
          <w:rFonts w:ascii="仿宋_GB2312" w:hAnsi="Calibri" w:eastAsia="仿宋_GB2312" w:cs="仿宋_GB2312"/>
          <w:i w:val="0"/>
          <w:iCs w:val="0"/>
          <w:caps w:val="0"/>
          <w:color w:val="auto"/>
          <w:spacing w:val="0"/>
          <w:kern w:val="0"/>
          <w:sz w:val="32"/>
          <w:szCs w:val="32"/>
          <w:shd w:val="clear" w:fill="FFFFFF"/>
          <w:lang w:val="en-US" w:eastAsia="zh-CN" w:bidi="ar"/>
        </w:rPr>
        <w:t>未被列入失信被执行人、重大税收违法失信主体，无</w:t>
      </w:r>
      <w:r>
        <w:rPr>
          <w:rFonts w:hint="eastAsia" w:ascii="仿宋_GB2312" w:hAnsi="Calibri" w:eastAsia="仿宋_GB2312" w:cs="仿宋_GB2312"/>
          <w:i w:val="0"/>
          <w:iCs w:val="0"/>
          <w:caps w:val="0"/>
          <w:color w:val="auto"/>
          <w:spacing w:val="0"/>
          <w:kern w:val="0"/>
          <w:sz w:val="32"/>
          <w:szCs w:val="32"/>
          <w:shd w:val="clear" w:fill="FFFFFF"/>
          <w:lang w:val="en-US" w:eastAsia="zh-CN" w:bidi="ar"/>
        </w:rPr>
        <w:t>重大安全事故</w:t>
      </w:r>
      <w:r>
        <w:rPr>
          <w:rFonts w:ascii="仿宋_GB2312" w:hAnsi="Calibri" w:eastAsia="仿宋_GB2312" w:cs="仿宋_GB2312"/>
          <w:i w:val="0"/>
          <w:iCs w:val="0"/>
          <w:caps w:val="0"/>
          <w:color w:val="auto"/>
          <w:spacing w:val="0"/>
          <w:kern w:val="0"/>
          <w:sz w:val="32"/>
          <w:szCs w:val="32"/>
          <w:shd w:val="clear" w:fill="FFFFFF"/>
          <w:lang w:val="en-US" w:eastAsia="zh-CN" w:bidi="ar"/>
        </w:rPr>
        <w:t>。</w:t>
      </w:r>
      <w:r>
        <w:rPr>
          <w:rFonts w:hint="eastAsia" w:ascii="仿宋_GB2312" w:hAnsi="Calibri" w:eastAsia="仿宋_GB2312" w:cs="仿宋_GB2312"/>
          <w:i w:val="0"/>
          <w:iCs w:val="0"/>
          <w:caps w:val="0"/>
          <w:color w:val="auto"/>
          <w:spacing w:val="0"/>
          <w:kern w:val="0"/>
          <w:sz w:val="32"/>
          <w:szCs w:val="32"/>
          <w:shd w:val="clear" w:fill="FFFFFF"/>
          <w:lang w:val="en-US" w:eastAsia="zh-CN" w:bidi="ar"/>
        </w:rPr>
        <w:t>申报单位法定代表人或负责人未列入失信被执行人名单。</w:t>
      </w:r>
    </w:p>
    <w:p w14:paraId="56A62FD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3.申报单位自愿按照要求填写相关材料，承诺相关事项，并对提供材料的真实性、准确性负责</w:t>
      </w:r>
      <w:r>
        <w:rPr>
          <w:rFonts w:ascii="仿宋_GB2312" w:hAnsi="Calibri" w:eastAsia="仿宋_GB2312" w:cs="仿宋_GB2312"/>
          <w:i w:val="0"/>
          <w:iCs w:val="0"/>
          <w:caps w:val="0"/>
          <w:color w:val="auto"/>
          <w:spacing w:val="0"/>
          <w:kern w:val="0"/>
          <w:sz w:val="32"/>
          <w:szCs w:val="32"/>
          <w:shd w:val="clear" w:fill="FFFFFF"/>
          <w:lang w:val="en-US" w:eastAsia="zh-CN" w:bidi="ar"/>
        </w:rPr>
        <w:t>。</w:t>
      </w:r>
    </w:p>
    <w:p w14:paraId="69C034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4.同一项目、同一事项同时符合本措施多项条款或通州区其他扶持政策的，按照“从优不重复”原则给予支持。</w:t>
      </w:r>
    </w:p>
    <w:p w14:paraId="704EAB69">
      <w:pPr>
        <w:pStyle w:val="5"/>
        <w:keepNext/>
        <w:keepLines/>
        <w:pageBreakBefore w:val="0"/>
        <w:widowControl/>
        <w:kinsoku/>
        <w:wordWrap/>
        <w:overflowPunct/>
        <w:topLinePunct w:val="0"/>
        <w:autoSpaceDE/>
        <w:autoSpaceDN/>
        <w:bidi w:val="0"/>
        <w:adjustRightInd/>
        <w:snapToGrid/>
        <w:spacing w:before="181" w:beforeLines="50" w:line="560" w:lineRule="exact"/>
        <w:ind w:left="0" w:leftChars="0" w:firstLine="640" w:firstLineChars="200"/>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三、申报时间和方式</w:t>
      </w:r>
    </w:p>
    <w:p w14:paraId="3166164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1.项目申报截止时间为2026年*月*日17时前，逾期不再受理。</w:t>
      </w:r>
    </w:p>
    <w:p w14:paraId="56D0680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2.申报单位登录北京市人民政府门户网站“政策兑现专区”（https://zhengce.beijing.gov.cn），按要求注册或登录单位账号，根据各支持方向的具体要求，于申报期内进行线上申报。</w:t>
      </w:r>
    </w:p>
    <w:p w14:paraId="1B73002C">
      <w:pPr>
        <w:pStyle w:val="5"/>
        <w:keepNext/>
        <w:keepLines/>
        <w:pageBreakBefore w:val="0"/>
        <w:widowControl/>
        <w:kinsoku/>
        <w:wordWrap/>
        <w:overflowPunct/>
        <w:topLinePunct w:val="0"/>
        <w:autoSpaceDE/>
        <w:autoSpaceDN/>
        <w:bidi w:val="0"/>
        <w:adjustRightInd/>
        <w:snapToGrid/>
        <w:spacing w:before="181" w:beforeLines="50" w:line="560" w:lineRule="exact"/>
        <w:ind w:left="0" w:leftChars="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四、联系方式</w:t>
      </w:r>
    </w:p>
    <w:p w14:paraId="0CFB64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联系人：**老师</w:t>
      </w:r>
    </w:p>
    <w:p w14:paraId="53D409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联系电话：010-***</w:t>
      </w:r>
    </w:p>
    <w:p w14:paraId="1F05D45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附件：1.培育打造网络视听产业集群项目申报说明</w:t>
      </w:r>
    </w:p>
    <w:p w14:paraId="563C2D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      2.推进网络视听园区快速发展项目申报说明</w:t>
      </w:r>
    </w:p>
    <w:p w14:paraId="55B74F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3.支持网络视听精品内容创作项目申报说明      </w:t>
      </w:r>
    </w:p>
    <w:p w14:paraId="1E060FF6">
      <w:pPr>
        <w:spacing w:before="400" w:after="0" w:line="576" w:lineRule="exact"/>
        <w:jc w:val="right"/>
        <w:rPr>
          <w:rFonts w:hint="eastAsia" w:ascii="Times New Roman" w:hAnsi="Times New Roman" w:eastAsia="仿宋"/>
          <w:b w:val="0"/>
          <w:color w:val="auto"/>
          <w:sz w:val="32"/>
          <w:lang w:val="en-US" w:eastAsia="zh-CN"/>
        </w:rPr>
      </w:pPr>
    </w:p>
    <w:p w14:paraId="1780DB28">
      <w:pPr>
        <w:rPr>
          <w:color w:val="auto"/>
        </w:rPr>
      </w:pPr>
      <w:r>
        <w:rPr>
          <w:color w:val="auto"/>
        </w:rPr>
        <w:br w:type="page"/>
      </w:r>
    </w:p>
    <w:p w14:paraId="44DB2C02">
      <w:pPr>
        <w:keepNext w:val="0"/>
        <w:keepLines w:val="0"/>
        <w:pageBreakBefore w:val="0"/>
        <w:kinsoku/>
        <w:wordWrap/>
        <w:overflowPunct/>
        <w:topLinePunct w:val="0"/>
        <w:autoSpaceDE w:val="0"/>
        <w:autoSpaceDN w:val="0"/>
        <w:bidi w:val="0"/>
        <w:adjustRightInd w:val="0"/>
        <w:snapToGrid/>
        <w:spacing w:line="360" w:lineRule="auto"/>
        <w:textAlignment w:val="auto"/>
        <w:rPr>
          <w:rFonts w:hint="eastAsia" w:ascii="Times New Roman" w:hAnsi="Times New Roman" w:eastAsia="黑体" w:cs="Times New Roman"/>
          <w:color w:val="auto"/>
          <w:kern w:val="0"/>
          <w:sz w:val="32"/>
          <w:szCs w:val="32"/>
          <w:lang w:val="en-US" w:eastAsia="zh-CN"/>
        </w:rPr>
      </w:pPr>
      <w:r>
        <w:rPr>
          <w:rFonts w:hint="eastAsia" w:ascii="黑体" w:hAnsi="黑体" w:eastAsia="黑体" w:cs="黑体"/>
          <w:color w:val="auto"/>
          <w:kern w:val="0"/>
          <w:sz w:val="32"/>
          <w:szCs w:val="32"/>
        </w:rPr>
        <w:t>附件</w:t>
      </w:r>
      <w:r>
        <w:rPr>
          <w:rFonts w:hint="eastAsia" w:ascii="Times New Roman" w:hAnsi="Times New Roman" w:eastAsia="黑体" w:cs="Times New Roman"/>
          <w:color w:val="auto"/>
          <w:kern w:val="0"/>
          <w:sz w:val="32"/>
          <w:szCs w:val="32"/>
          <w:lang w:val="en-US" w:eastAsia="zh-CN"/>
        </w:rPr>
        <w:t>1-1</w:t>
      </w:r>
    </w:p>
    <w:p w14:paraId="7D73B3BA">
      <w:pPr>
        <w:pStyle w:val="4"/>
        <w:keepNext/>
        <w:keepLines/>
        <w:pageBreakBefore w:val="0"/>
        <w:widowControl/>
        <w:kinsoku/>
        <w:wordWrap/>
        <w:overflowPunct/>
        <w:topLinePunct w:val="0"/>
        <w:autoSpaceDE/>
        <w:autoSpaceDN/>
        <w:bidi w:val="0"/>
        <w:adjustRightInd w:val="0"/>
        <w:snapToGrid w:val="0"/>
        <w:spacing w:before="0" w:after="0" w:line="56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培育打造网络视听产业集群项目申报说明</w:t>
      </w:r>
    </w:p>
    <w:p w14:paraId="7EC66CD0">
      <w:pPr>
        <w:pStyle w:val="5"/>
        <w:keepNext/>
        <w:keepLines/>
        <w:pageBreakBefore w:val="0"/>
        <w:widowControl/>
        <w:kinsoku/>
        <w:wordWrap/>
        <w:overflowPunct/>
        <w:topLinePunct w:val="0"/>
        <w:autoSpaceDE/>
        <w:autoSpaceDN/>
        <w:bidi w:val="0"/>
        <w:adjustRightInd w:val="0"/>
        <w:snapToGrid w:val="0"/>
        <w:spacing w:before="0" w:after="0" w:line="560" w:lineRule="exact"/>
        <w:ind w:left="0" w:leftChars="0"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申报</w:t>
      </w:r>
      <w:r>
        <w:rPr>
          <w:rFonts w:hint="eastAsia" w:ascii="黑体" w:hAnsi="黑体" w:eastAsia="黑体" w:cs="黑体"/>
          <w:b w:val="0"/>
          <w:bCs w:val="0"/>
          <w:color w:val="auto"/>
          <w:sz w:val="32"/>
          <w:szCs w:val="32"/>
          <w:lang w:val="en-US" w:eastAsia="zh-CN"/>
        </w:rPr>
        <w:t>条件</w:t>
      </w:r>
    </w:p>
    <w:p w14:paraId="7F539F19">
      <w:pPr>
        <w:keepNext w:val="0"/>
        <w:keepLines w:val="0"/>
        <w:pageBreakBefore w:val="0"/>
        <w:widowControl w:val="0"/>
        <w:kinsoku/>
        <w:wordWrap/>
        <w:overflowPunct/>
        <w:topLinePunct w:val="0"/>
        <w:autoSpaceDE w:val="0"/>
        <w:autoSpaceDN/>
        <w:bidi w:val="0"/>
        <w:adjustRightInd w:val="0"/>
        <w:snapToGrid w:val="0"/>
        <w:spacing w:after="0"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CN"/>
        </w:rPr>
        <w:t>在申报年度内正常开展网络视听内容生产、内容传播、运营管理等业务</w:t>
      </w:r>
      <w:r>
        <w:rPr>
          <w:rFonts w:hint="eastAsia" w:ascii="仿宋_GB2312" w:hAnsi="仿宋_GB2312" w:eastAsia="仿宋_GB2312" w:cs="仿宋_GB2312"/>
          <w:color w:val="auto"/>
          <w:sz w:val="32"/>
          <w:szCs w:val="32"/>
          <w:lang w:val="en-US" w:eastAsia="zh-CN"/>
        </w:rPr>
        <w:t>的申报</w:t>
      </w:r>
      <w:bookmarkStart w:id="1" w:name="_GoBack"/>
      <w:bookmarkEnd w:id="1"/>
      <w:r>
        <w:rPr>
          <w:rFonts w:hint="eastAsia" w:ascii="仿宋_GB2312" w:hAnsi="仿宋_GB2312" w:eastAsia="仿宋_GB2312" w:cs="仿宋_GB2312"/>
          <w:color w:val="auto"/>
          <w:sz w:val="32"/>
          <w:szCs w:val="32"/>
          <w:lang w:val="en-US" w:eastAsia="zh-CN"/>
        </w:rPr>
        <w:t>机构，所申报</w:t>
      </w:r>
      <w:r>
        <w:rPr>
          <w:rFonts w:hint="eastAsia" w:ascii="仿宋_GB2312" w:hAnsi="仿宋_GB2312" w:eastAsia="仿宋_GB2312" w:cs="仿宋_GB2312"/>
          <w:color w:val="auto"/>
          <w:sz w:val="32"/>
          <w:szCs w:val="32"/>
        </w:rPr>
        <w:t>项</w:t>
      </w:r>
      <w:r>
        <w:rPr>
          <w:rFonts w:hint="eastAsia" w:ascii="仿宋_GB2312" w:hAnsi="仿宋_GB2312" w:eastAsia="仿宋_GB2312" w:cs="仿宋_GB2312"/>
          <w:color w:val="auto"/>
          <w:sz w:val="32"/>
          <w:szCs w:val="32"/>
          <w:highlight w:val="none"/>
        </w:rPr>
        <w:t>目</w:t>
      </w:r>
      <w:r>
        <w:rPr>
          <w:rFonts w:hint="eastAsia" w:ascii="仿宋_GB2312" w:hAnsi="仿宋_GB2312" w:eastAsia="仿宋_GB2312" w:cs="仿宋_GB2312"/>
          <w:color w:val="auto"/>
          <w:sz w:val="32"/>
          <w:szCs w:val="32"/>
          <w:highlight w:val="none"/>
          <w:lang w:val="en-US" w:eastAsia="zh-CN"/>
        </w:rPr>
        <w:t>处</w:t>
      </w:r>
      <w:r>
        <w:rPr>
          <w:rFonts w:hint="eastAsia" w:ascii="仿宋_GB2312" w:hAnsi="仿宋_GB2312" w:eastAsia="仿宋_GB2312" w:cs="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月1日</w:t>
      </w:r>
      <w:r>
        <w:rPr>
          <w:rFonts w:hint="eastAsia" w:ascii="仿宋_GB2312" w:hAnsi="仿宋_GB2312" w:eastAsia="仿宋_GB2312" w:cs="仿宋_GB2312"/>
          <w:color w:val="auto"/>
          <w:sz w:val="32"/>
          <w:szCs w:val="32"/>
          <w:highlight w:val="none"/>
          <w:lang w:eastAsia="zh-CN"/>
        </w:rPr>
        <w:t>至</w:t>
      </w:r>
      <w:r>
        <w:rPr>
          <w:rFonts w:hint="eastAsia" w:ascii="仿宋_GB2312" w:hAnsi="仿宋_GB2312" w:eastAsia="仿宋_GB2312" w:cs="仿宋_GB2312"/>
          <w:color w:val="auto"/>
          <w:sz w:val="32"/>
          <w:szCs w:val="32"/>
          <w:highlight w:val="none"/>
          <w:lang w:val="en-US" w:eastAsia="zh-CN"/>
        </w:rPr>
        <w:t>2025年12月31日期间内实施</w:t>
      </w:r>
      <w:r>
        <w:rPr>
          <w:rFonts w:hint="default" w:ascii="仿宋_GB2312" w:hAnsi="仿宋_GB2312" w:eastAsia="仿宋_GB2312" w:cs="仿宋_GB2312"/>
          <w:color w:val="auto"/>
          <w:sz w:val="32"/>
          <w:szCs w:val="32"/>
          <w:lang w:val="en-US" w:eastAsia="zh-CN"/>
        </w:rPr>
        <w:t>。</w:t>
      </w:r>
    </w:p>
    <w:p w14:paraId="318418C1">
      <w:pPr>
        <w:keepNext w:val="0"/>
        <w:keepLines w:val="0"/>
        <w:pageBreakBefore w:val="0"/>
        <w:widowControl w:val="0"/>
        <w:kinsoku/>
        <w:wordWrap/>
        <w:overflowPunct/>
        <w:topLinePunct w:val="0"/>
        <w:autoSpaceDE w:val="0"/>
        <w:autoSpaceDN/>
        <w:bidi w:val="0"/>
        <w:adjustRightInd w:val="0"/>
        <w:snapToGrid w:val="0"/>
        <w:spacing w:after="0"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CN"/>
        </w:rPr>
        <w:t>申报年度内，申报单位有视听作品在</w:t>
      </w:r>
      <w:r>
        <w:rPr>
          <w:rFonts w:hint="eastAsia" w:ascii="仿宋_GB2312" w:hAnsi="仿宋_GB2312" w:eastAsia="仿宋_GB2312" w:cs="仿宋_GB2312"/>
          <w:color w:val="auto"/>
          <w:sz w:val="32"/>
          <w:szCs w:val="32"/>
          <w:lang w:val="en-US" w:eastAsia="zh-CN"/>
        </w:rPr>
        <w:t>具备资质的播出</w:t>
      </w:r>
      <w:r>
        <w:rPr>
          <w:rFonts w:hint="default" w:ascii="仿宋_GB2312" w:hAnsi="仿宋_GB2312" w:eastAsia="仿宋_GB2312" w:cs="仿宋_GB2312"/>
          <w:color w:val="auto"/>
          <w:sz w:val="32"/>
          <w:szCs w:val="32"/>
          <w:lang w:val="en-US" w:eastAsia="zh-CN"/>
        </w:rPr>
        <w:t>平台正式播出。</w:t>
      </w:r>
    </w:p>
    <w:p w14:paraId="2903332B">
      <w:pPr>
        <w:keepNext w:val="0"/>
        <w:keepLines w:val="0"/>
        <w:pageBreakBefore w:val="0"/>
        <w:widowControl w:val="0"/>
        <w:kinsoku/>
        <w:wordWrap/>
        <w:overflowPunct/>
        <w:topLinePunct w:val="0"/>
        <w:autoSpaceDE w:val="0"/>
        <w:autoSpaceDN/>
        <w:bidi w:val="0"/>
        <w:adjustRightInd w:val="0"/>
        <w:snapToGrid w:val="0"/>
        <w:spacing w:after="0"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val="en-US" w:eastAsia="zh-CN"/>
        </w:rPr>
        <w:t>申报的视听作品、原创IP、版权等成果权属清晰，不存在权属争议或未决诉讼。</w:t>
      </w:r>
    </w:p>
    <w:p w14:paraId="02951F37">
      <w:pPr>
        <w:pStyle w:val="5"/>
        <w:keepNext/>
        <w:keepLines/>
        <w:pageBreakBefore w:val="0"/>
        <w:widowControl/>
        <w:kinsoku/>
        <w:wordWrap/>
        <w:overflowPunct/>
        <w:topLinePunct w:val="0"/>
        <w:autoSpaceDE/>
        <w:autoSpaceDN/>
        <w:bidi w:val="0"/>
        <w:adjustRightInd w:val="0"/>
        <w:snapToGrid w:val="0"/>
        <w:spacing w:before="0" w:after="0" w:line="560" w:lineRule="exact"/>
        <w:ind w:left="0" w:leftChars="0"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支持方式和标准</w:t>
      </w:r>
    </w:p>
    <w:p w14:paraId="3CFBC5D2">
      <w:pPr>
        <w:keepNext w:val="0"/>
        <w:keepLines w:val="0"/>
        <w:pageBreakBefore w:val="0"/>
        <w:widowControl w:val="0"/>
        <w:kinsoku/>
        <w:wordWrap/>
        <w:overflowPunct/>
        <w:topLinePunct w:val="0"/>
        <w:autoSpaceDN/>
        <w:bidi w:val="0"/>
        <w:adjustRightInd w:val="0"/>
        <w:snapToGrid w:val="0"/>
        <w:spacing w:after="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val="en-US" w:eastAsia="zh-CN"/>
        </w:rPr>
        <w:t>申报单位参与的</w:t>
      </w:r>
      <w:r>
        <w:rPr>
          <w:rFonts w:hint="eastAsia" w:ascii="仿宋_GB2312" w:hAnsi="仿宋_GB2312" w:eastAsia="仿宋_GB2312" w:cs="仿宋_GB2312"/>
          <w:color w:val="auto"/>
          <w:sz w:val="32"/>
          <w:szCs w:val="32"/>
        </w:rPr>
        <w:t>视听作品、原创IP及新增版权数量，</w:t>
      </w:r>
      <w:r>
        <w:rPr>
          <w:rFonts w:hint="eastAsia" w:ascii="仿宋_GB2312" w:hAnsi="仿宋_GB2312" w:eastAsia="仿宋_GB2312" w:cs="仿宋_GB2312"/>
          <w:color w:val="auto"/>
          <w:sz w:val="32"/>
          <w:szCs w:val="32"/>
          <w:lang w:val="en-US" w:eastAsia="zh-CN"/>
        </w:rPr>
        <w:t>经综合评定后给予资金支持，</w:t>
      </w:r>
      <w:r>
        <w:rPr>
          <w:rFonts w:hint="eastAsia" w:ascii="仿宋_GB2312" w:hAnsi="仿宋_GB2312" w:eastAsia="仿宋_GB2312" w:cs="仿宋_GB2312"/>
          <w:color w:val="auto"/>
          <w:sz w:val="32"/>
          <w:szCs w:val="32"/>
        </w:rPr>
        <w:t>最高支持3000万元</w:t>
      </w:r>
      <w:r>
        <w:rPr>
          <w:rFonts w:hint="eastAsia" w:ascii="仿宋_GB2312" w:hAnsi="仿宋_GB2312" w:eastAsia="仿宋_GB2312" w:cs="仿宋_GB2312"/>
          <w:color w:val="auto"/>
          <w:sz w:val="32"/>
          <w:szCs w:val="32"/>
          <w:lang w:eastAsia="zh-CN"/>
        </w:rPr>
        <w:t>。</w:t>
      </w:r>
    </w:p>
    <w:p w14:paraId="07426D60">
      <w:pPr>
        <w:pStyle w:val="5"/>
        <w:keepNext/>
        <w:keepLines/>
        <w:pageBreakBefore w:val="0"/>
        <w:widowControl/>
        <w:kinsoku/>
        <w:wordWrap/>
        <w:overflowPunct/>
        <w:topLinePunct w:val="0"/>
        <w:autoSpaceDE/>
        <w:autoSpaceDN/>
        <w:bidi w:val="0"/>
        <w:adjustRightInd w:val="0"/>
        <w:snapToGrid w:val="0"/>
        <w:spacing w:before="0" w:after="0" w:line="560" w:lineRule="exact"/>
        <w:ind w:left="0" w:leftChars="0"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、申报材料清单</w:t>
      </w:r>
    </w:p>
    <w:p w14:paraId="08E0E7AC">
      <w:pPr>
        <w:keepNext w:val="0"/>
        <w:keepLines w:val="0"/>
        <w:pageBreakBefore w:val="0"/>
        <w:widowControl w:val="0"/>
        <w:kinsoku/>
        <w:wordWrap/>
        <w:overflowPunct/>
        <w:topLinePunct w:val="0"/>
        <w:autoSpaceDN/>
        <w:bidi w:val="0"/>
        <w:adjustRightInd w:val="0"/>
        <w:snapToGrid w:val="0"/>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关于北京城市副中心促进网络视听产业高质量发展的若干措施</w:t>
      </w:r>
      <w:r>
        <w:rPr>
          <w:rFonts w:hint="eastAsia" w:ascii="仿宋_GB2312" w:hAnsi="仿宋_GB2312" w:eastAsia="仿宋_GB2312" w:cs="仿宋_GB2312"/>
          <w:color w:val="auto"/>
          <w:sz w:val="32"/>
          <w:szCs w:val="32"/>
        </w:rPr>
        <w:t>项目申报书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的要求填写申报材料、提交相关证明材料。</w:t>
      </w:r>
    </w:p>
    <w:p w14:paraId="54891733">
      <w:pPr>
        <w:keepNext w:val="0"/>
        <w:keepLines w:val="0"/>
        <w:pageBreakBefore w:val="0"/>
        <w:widowControl w:val="0"/>
        <w:kinsoku/>
        <w:wordWrap/>
        <w:overflowPunct/>
        <w:topLinePunct w:val="0"/>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br w:type="page"/>
      </w:r>
    </w:p>
    <w:p w14:paraId="23D66D6B">
      <w:pPr>
        <w:keepNext w:val="0"/>
        <w:keepLines w:val="0"/>
        <w:pageBreakBefore w:val="0"/>
        <w:kinsoku/>
        <w:wordWrap/>
        <w:overflowPunct/>
        <w:topLinePunct w:val="0"/>
        <w:autoSpaceDE w:val="0"/>
        <w:autoSpaceDN w:val="0"/>
        <w:bidi w:val="0"/>
        <w:adjustRightInd w:val="0"/>
        <w:snapToGrid/>
        <w:spacing w:line="360" w:lineRule="auto"/>
        <w:textAlignment w:val="auto"/>
        <w:rPr>
          <w:rFonts w:hint="eastAsia" w:ascii="Times New Roman" w:hAnsi="Times New Roman" w:eastAsia="黑体" w:cs="Times New Roman"/>
          <w:color w:val="auto"/>
          <w:kern w:val="0"/>
          <w:sz w:val="32"/>
          <w:szCs w:val="32"/>
          <w:lang w:val="en-US" w:eastAsia="zh-CN"/>
        </w:rPr>
      </w:pPr>
      <w:r>
        <w:rPr>
          <w:rFonts w:hint="eastAsia" w:ascii="黑体" w:hAnsi="黑体" w:eastAsia="黑体" w:cs="黑体"/>
          <w:color w:val="auto"/>
          <w:kern w:val="0"/>
          <w:sz w:val="32"/>
          <w:szCs w:val="32"/>
        </w:rPr>
        <w:t>附件</w:t>
      </w:r>
      <w:r>
        <w:rPr>
          <w:rFonts w:hint="eastAsia" w:ascii="Times New Roman" w:hAnsi="Times New Roman" w:eastAsia="黑体" w:cs="Times New Roman"/>
          <w:color w:val="auto"/>
          <w:kern w:val="0"/>
          <w:sz w:val="32"/>
          <w:szCs w:val="32"/>
          <w:lang w:val="en-US" w:eastAsia="zh-CN"/>
        </w:rPr>
        <w:t>1-2</w:t>
      </w:r>
    </w:p>
    <w:p w14:paraId="3F8E2DA0">
      <w:pPr>
        <w:jc w:val="center"/>
        <w:rPr>
          <w:rFonts w:hint="eastAsia" w:ascii="方正小标宋简体" w:hAnsi="等线" w:eastAsia="方正小标宋简体" w:cs="方正小标宋简体"/>
          <w:color w:val="auto"/>
          <w:sz w:val="44"/>
          <w:szCs w:val="44"/>
          <w:lang w:val="en-US" w:eastAsia="zh-CN"/>
        </w:rPr>
      </w:pPr>
      <w:r>
        <w:rPr>
          <w:rFonts w:hint="eastAsia" w:ascii="方正小标宋简体" w:hAnsi="等线" w:eastAsia="方正小标宋简体" w:cs="方正小标宋简体"/>
          <w:color w:val="auto"/>
          <w:sz w:val="44"/>
          <w:szCs w:val="44"/>
          <w:lang w:val="en-US" w:eastAsia="zh-CN"/>
        </w:rPr>
        <w:t>关于北京城市副中心促进网络视听产业高质量发展的若干措施</w:t>
      </w:r>
    </w:p>
    <w:p w14:paraId="51D071CF">
      <w:pPr>
        <w:jc w:val="center"/>
        <w:rPr>
          <w:rFonts w:hint="eastAsia" w:ascii="方正小标宋简体" w:hAnsi="等线" w:eastAsia="方正小标宋简体" w:cs="方正小标宋简体"/>
          <w:color w:val="auto"/>
          <w:sz w:val="44"/>
          <w:szCs w:val="44"/>
        </w:rPr>
      </w:pPr>
    </w:p>
    <w:p w14:paraId="6C6BE465">
      <w:pPr>
        <w:pStyle w:val="4"/>
        <w:keepNext/>
        <w:keepLines/>
        <w:pageBreakBefore w:val="0"/>
        <w:widowControl/>
        <w:kinsoku/>
        <w:wordWrap/>
        <w:overflowPunct/>
        <w:topLinePunct w:val="0"/>
        <w:autoSpaceDE/>
        <w:autoSpaceDN/>
        <w:bidi w:val="0"/>
        <w:adjustRightInd/>
        <w:snapToGrid/>
        <w:spacing w:before="0" w:line="360" w:lineRule="auto"/>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eastAsia="zh-CN"/>
        </w:rPr>
        <w:t>项目申报书</w:t>
      </w:r>
    </w:p>
    <w:p w14:paraId="67FAEEAB">
      <w:pPr>
        <w:jc w:val="left"/>
        <w:rPr>
          <w:rFonts w:ascii="仿宋" w:hAnsi="仿宋" w:eastAsia="仿宋" w:cs="仿宋"/>
          <w:color w:val="auto"/>
          <w:sz w:val="84"/>
          <w:szCs w:val="84"/>
        </w:rPr>
      </w:pPr>
    </w:p>
    <w:p w14:paraId="5FB2803D">
      <w:pPr>
        <w:keepNext w:val="0"/>
        <w:keepLines w:val="0"/>
        <w:pageBreakBefore w:val="0"/>
        <w:widowControl w:val="0"/>
        <w:kinsoku/>
        <w:wordWrap/>
        <w:overflowPunct/>
        <w:topLinePunct w:val="0"/>
        <w:autoSpaceDE/>
        <w:autoSpaceDN/>
        <w:bidi w:val="0"/>
        <w:adjustRightInd/>
        <w:snapToGrid/>
        <w:spacing w:line="800" w:lineRule="exact"/>
        <w:ind w:firstLine="3373" w:firstLineChars="400"/>
        <w:textAlignment w:val="auto"/>
        <w:rPr>
          <w:rFonts w:hint="eastAsia" w:ascii="仿宋" w:hAnsi="仿宋" w:eastAsia="仿宋" w:cs="仿宋"/>
          <w:b/>
          <w:bCs/>
          <w:color w:val="auto"/>
          <w:sz w:val="84"/>
          <w:szCs w:val="84"/>
        </w:rPr>
      </w:pPr>
    </w:p>
    <w:p w14:paraId="484BB148">
      <w:pPr>
        <w:keepNext w:val="0"/>
        <w:keepLines w:val="0"/>
        <w:pageBreakBefore w:val="0"/>
        <w:widowControl w:val="0"/>
        <w:kinsoku/>
        <w:wordWrap/>
        <w:overflowPunct/>
        <w:topLinePunct w:val="0"/>
        <w:autoSpaceDE/>
        <w:autoSpaceDN/>
        <w:bidi w:val="0"/>
        <w:adjustRightInd/>
        <w:snapToGrid/>
        <w:spacing w:line="800" w:lineRule="exact"/>
        <w:ind w:firstLine="3373" w:firstLineChars="400"/>
        <w:textAlignment w:val="auto"/>
        <w:rPr>
          <w:rFonts w:hint="eastAsia" w:ascii="仿宋" w:hAnsi="仿宋" w:eastAsia="仿宋" w:cs="仿宋"/>
          <w:b/>
          <w:bCs/>
          <w:color w:val="auto"/>
          <w:sz w:val="84"/>
          <w:szCs w:val="84"/>
        </w:rPr>
      </w:pPr>
    </w:p>
    <w:p w14:paraId="5DA77107">
      <w:pPr>
        <w:keepNext w:val="0"/>
        <w:keepLines w:val="0"/>
        <w:pageBreakBefore w:val="0"/>
        <w:widowControl w:val="0"/>
        <w:kinsoku/>
        <w:wordWrap/>
        <w:overflowPunct/>
        <w:topLinePunct w:val="0"/>
        <w:autoSpaceDE/>
        <w:autoSpaceDN/>
        <w:bidi w:val="0"/>
        <w:adjustRightInd/>
        <w:snapToGrid/>
        <w:spacing w:line="800" w:lineRule="exact"/>
        <w:ind w:firstLine="1285" w:firstLineChars="400"/>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申报方向</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rPr>
        <w:t xml:space="preserve">培育打造网络视听产业集群 </w:t>
      </w:r>
    </w:p>
    <w:p w14:paraId="7931647F">
      <w:pPr>
        <w:keepNext w:val="0"/>
        <w:keepLines w:val="0"/>
        <w:pageBreakBefore w:val="0"/>
        <w:widowControl w:val="0"/>
        <w:kinsoku/>
        <w:wordWrap/>
        <w:overflowPunct/>
        <w:topLinePunct w:val="0"/>
        <w:autoSpaceDE/>
        <w:autoSpaceDN/>
        <w:bidi w:val="0"/>
        <w:adjustRightInd/>
        <w:snapToGrid/>
        <w:spacing w:after="120" w:line="800" w:lineRule="exact"/>
        <w:ind w:left="0" w:firstLine="1285" w:firstLineChars="400"/>
        <w:jc w:val="left"/>
        <w:textAlignment w:val="auto"/>
        <w:rPr>
          <w:rFonts w:ascii="仿宋" w:hAnsi="仿宋" w:eastAsia="仿宋" w:cs="仿宋"/>
          <w:b/>
          <w:bCs/>
          <w:color w:val="auto"/>
          <w:sz w:val="32"/>
          <w:szCs w:val="32"/>
          <w:u w:val="single"/>
        </w:rPr>
      </w:pPr>
      <w:r>
        <w:rPr>
          <w:rFonts w:hint="eastAsia" w:ascii="仿宋" w:hAnsi="仿宋" w:eastAsia="仿宋" w:cs="仿宋"/>
          <w:b/>
          <w:bCs/>
          <w:color w:val="auto"/>
          <w:sz w:val="32"/>
          <w:szCs w:val="32"/>
          <w:lang w:val="en-US" w:eastAsia="zh-CN"/>
        </w:rPr>
        <w:t>申报</w:t>
      </w:r>
      <w:r>
        <w:rPr>
          <w:rFonts w:hint="eastAsia" w:ascii="仿宋" w:hAnsi="仿宋" w:eastAsia="仿宋" w:cs="仿宋"/>
          <w:b/>
          <w:bCs/>
          <w:color w:val="auto"/>
          <w:sz w:val="32"/>
          <w:szCs w:val="32"/>
        </w:rPr>
        <w:t>单位：</w:t>
      </w:r>
      <w:r>
        <w:rPr>
          <w:rFonts w:ascii="仿宋" w:hAnsi="仿宋" w:eastAsia="仿宋" w:cs="仿宋"/>
          <w:b/>
          <w:bCs/>
          <w:color w:val="auto"/>
          <w:sz w:val="32"/>
          <w:szCs w:val="32"/>
          <w:u w:val="single"/>
        </w:rPr>
        <w:t>____________________</w:t>
      </w:r>
      <w:r>
        <w:rPr>
          <w:rFonts w:hint="eastAsia" w:ascii="仿宋" w:hAnsi="仿宋" w:eastAsia="仿宋" w:cs="仿宋"/>
          <w:b/>
          <w:bCs/>
          <w:color w:val="auto"/>
          <w:sz w:val="32"/>
          <w:szCs w:val="32"/>
        </w:rPr>
        <w:t>（盖章）</w:t>
      </w:r>
    </w:p>
    <w:p w14:paraId="4D7DC776">
      <w:pPr>
        <w:keepNext w:val="0"/>
        <w:keepLines w:val="0"/>
        <w:pageBreakBefore w:val="0"/>
        <w:widowControl w:val="0"/>
        <w:kinsoku/>
        <w:wordWrap/>
        <w:overflowPunct/>
        <w:topLinePunct w:val="0"/>
        <w:autoSpaceDE/>
        <w:autoSpaceDN/>
        <w:bidi w:val="0"/>
        <w:adjustRightInd/>
        <w:snapToGrid/>
        <w:spacing w:after="120" w:line="800" w:lineRule="exact"/>
        <w:ind w:left="0" w:firstLine="1285" w:firstLineChars="400"/>
        <w:jc w:val="left"/>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填报日期：</w:t>
      </w:r>
      <w:r>
        <w:rPr>
          <w:rFonts w:ascii="仿宋" w:hAnsi="仿宋" w:eastAsia="仿宋" w:cs="仿宋"/>
          <w:b/>
          <w:bCs/>
          <w:color w:val="auto"/>
          <w:sz w:val="32"/>
          <w:szCs w:val="32"/>
          <w:u w:val="single"/>
        </w:rPr>
        <w:t>_______</w:t>
      </w:r>
      <w:r>
        <w:rPr>
          <w:rFonts w:hint="eastAsia" w:ascii="仿宋" w:hAnsi="仿宋" w:eastAsia="仿宋" w:cs="仿宋"/>
          <w:b/>
          <w:bCs/>
          <w:color w:val="auto"/>
          <w:sz w:val="32"/>
          <w:szCs w:val="32"/>
        </w:rPr>
        <w:t>年</w:t>
      </w:r>
      <w:r>
        <w:rPr>
          <w:rFonts w:ascii="仿宋" w:hAnsi="仿宋" w:eastAsia="仿宋" w:cs="仿宋"/>
          <w:b/>
          <w:bCs/>
          <w:color w:val="auto"/>
          <w:sz w:val="32"/>
          <w:szCs w:val="32"/>
          <w:u w:val="single"/>
        </w:rPr>
        <w:t>____</w:t>
      </w:r>
      <w:r>
        <w:rPr>
          <w:rFonts w:hint="eastAsia" w:ascii="仿宋" w:hAnsi="仿宋" w:eastAsia="仿宋" w:cs="仿宋"/>
          <w:b/>
          <w:bCs/>
          <w:color w:val="auto"/>
          <w:sz w:val="32"/>
          <w:szCs w:val="32"/>
        </w:rPr>
        <w:t>月</w:t>
      </w:r>
      <w:r>
        <w:rPr>
          <w:rFonts w:ascii="仿宋" w:hAnsi="仿宋" w:eastAsia="仿宋" w:cs="仿宋"/>
          <w:b/>
          <w:bCs/>
          <w:color w:val="auto"/>
          <w:sz w:val="32"/>
          <w:szCs w:val="32"/>
          <w:u w:val="single"/>
        </w:rPr>
        <w:t>____</w:t>
      </w:r>
      <w:r>
        <w:rPr>
          <w:rFonts w:hint="eastAsia" w:ascii="仿宋" w:hAnsi="仿宋" w:eastAsia="仿宋" w:cs="仿宋"/>
          <w:b/>
          <w:bCs/>
          <w:color w:val="auto"/>
          <w:sz w:val="32"/>
          <w:szCs w:val="32"/>
        </w:rPr>
        <w:t>日</w:t>
      </w:r>
    </w:p>
    <w:p w14:paraId="70CA0A5B">
      <w:pPr>
        <w:keepNext w:val="0"/>
        <w:keepLines w:val="0"/>
        <w:pageBreakBefore w:val="0"/>
        <w:widowControl w:val="0"/>
        <w:kinsoku/>
        <w:wordWrap/>
        <w:overflowPunct/>
        <w:topLinePunct w:val="0"/>
        <w:autoSpaceDE/>
        <w:autoSpaceDN/>
        <w:bidi w:val="0"/>
        <w:adjustRightInd/>
        <w:snapToGrid/>
        <w:spacing w:after="120" w:line="800" w:lineRule="exact"/>
        <w:ind w:left="0" w:firstLine="1285" w:firstLineChars="400"/>
        <w:jc w:val="left"/>
        <w:textAlignment w:val="auto"/>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联系人及电话：</w:t>
      </w:r>
      <w:r>
        <w:rPr>
          <w:rFonts w:ascii="仿宋" w:hAnsi="仿宋" w:eastAsia="仿宋" w:cs="仿宋"/>
          <w:b/>
          <w:bCs/>
          <w:color w:val="auto"/>
          <w:sz w:val="32"/>
          <w:szCs w:val="32"/>
          <w:u w:val="single"/>
        </w:rPr>
        <w:t>_________________</w:t>
      </w:r>
    </w:p>
    <w:p w14:paraId="4314514C">
      <w:pPr>
        <w:spacing w:before="400" w:after="240" w:line="576" w:lineRule="exact"/>
        <w:jc w:val="left"/>
        <w:rPr>
          <w:rFonts w:hint="eastAsia" w:ascii="Arial" w:hAnsi="Arial" w:eastAsia="黑体" w:cs="Arial"/>
          <w:b w:val="0"/>
          <w:bCs/>
          <w:color w:val="auto"/>
          <w:sz w:val="32"/>
          <w:lang w:val="en-US" w:eastAsia="zh-CN"/>
        </w:rPr>
      </w:pPr>
    </w:p>
    <w:p w14:paraId="09830E0B">
      <w:pPr>
        <w:spacing w:before="400" w:after="240" w:line="576" w:lineRule="exact"/>
        <w:jc w:val="left"/>
        <w:rPr>
          <w:rFonts w:hint="eastAsia" w:ascii="Arial" w:hAnsi="Arial" w:eastAsia="黑体" w:cs="Arial"/>
          <w:b w:val="0"/>
          <w:bCs/>
          <w:color w:val="auto"/>
          <w:sz w:val="32"/>
          <w:lang w:val="en-US" w:eastAsia="zh-CN"/>
        </w:rPr>
      </w:pPr>
    </w:p>
    <w:p w14:paraId="4C2FDB43">
      <w:pPr>
        <w:spacing w:before="400" w:after="240" w:line="576" w:lineRule="exact"/>
        <w:jc w:val="left"/>
        <w:rPr>
          <w:rFonts w:hint="eastAsia" w:ascii="Arial" w:hAnsi="Arial" w:eastAsia="黑体" w:cs="Arial"/>
          <w:b w:val="0"/>
          <w:bCs/>
          <w:color w:val="auto"/>
          <w:sz w:val="32"/>
          <w:lang w:val="en-US" w:eastAsia="zh-CN"/>
        </w:rPr>
      </w:pPr>
    </w:p>
    <w:p w14:paraId="37ACC0B0">
      <w:pPr>
        <w:spacing w:before="400" w:after="240" w:line="576" w:lineRule="exact"/>
        <w:jc w:val="left"/>
        <w:rPr>
          <w:rFonts w:hint="default" w:ascii="Arial" w:hAnsi="Arial" w:eastAsia="黑体" w:cs="Arial"/>
          <w:b w:val="0"/>
          <w:bCs/>
          <w:color w:val="auto"/>
          <w:sz w:val="32"/>
          <w:lang w:val="en-US" w:eastAsia="zh-CN"/>
        </w:rPr>
      </w:pPr>
      <w:r>
        <w:rPr>
          <w:rFonts w:hint="eastAsia" w:ascii="Arial" w:hAnsi="Arial" w:eastAsia="黑体" w:cs="Arial"/>
          <w:b w:val="0"/>
          <w:bCs/>
          <w:color w:val="auto"/>
          <w:sz w:val="32"/>
          <w:lang w:val="en-US" w:eastAsia="zh-CN"/>
        </w:rPr>
        <w:t>一、培育打造网络视听产业集群</w:t>
      </w:r>
      <w:r>
        <w:rPr>
          <w:rFonts w:hint="default" w:ascii="Arial" w:hAnsi="Arial" w:eastAsia="黑体" w:cs="Arial"/>
          <w:b w:val="0"/>
          <w:bCs/>
          <w:color w:val="auto"/>
          <w:sz w:val="32"/>
          <w:lang w:val="en-US" w:eastAsia="zh-CN"/>
        </w:rPr>
        <w:t>项目申报表</w:t>
      </w:r>
    </w:p>
    <w:tbl>
      <w:tblPr>
        <w:tblStyle w:val="9"/>
        <w:tblW w:w="9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5"/>
        <w:gridCol w:w="2865"/>
        <w:gridCol w:w="2010"/>
        <w:gridCol w:w="2268"/>
      </w:tblGrid>
      <w:tr w14:paraId="4408C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2275" w:type="dxa"/>
            <w:noWrap w:val="0"/>
            <w:vAlign w:val="center"/>
          </w:tcPr>
          <w:p w14:paraId="3EB33294">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eastAsia="仿宋_GB2312"/>
                <w:b/>
                <w:bCs/>
                <w:color w:val="auto"/>
              </w:rPr>
            </w:pPr>
            <w:r>
              <w:rPr>
                <w:rFonts w:hint="eastAsia" w:ascii="仿宋_GB2312" w:eastAsia="仿宋_GB2312"/>
                <w:b/>
                <w:bCs/>
                <w:color w:val="auto"/>
              </w:rPr>
              <w:t>单位名称</w:t>
            </w:r>
          </w:p>
        </w:tc>
        <w:tc>
          <w:tcPr>
            <w:tcW w:w="7143" w:type="dxa"/>
            <w:gridSpan w:val="3"/>
            <w:noWrap w:val="0"/>
            <w:vAlign w:val="center"/>
          </w:tcPr>
          <w:p w14:paraId="76C6D678">
            <w:pPr>
              <w:keepNext w:val="0"/>
              <w:keepLines w:val="0"/>
              <w:pageBreakBefore w:val="0"/>
              <w:kinsoku/>
              <w:wordWrap/>
              <w:overflowPunct/>
              <w:topLinePunct w:val="0"/>
              <w:autoSpaceDE/>
              <w:autoSpaceDN/>
              <w:bidi w:val="0"/>
              <w:adjustRightInd/>
              <w:snapToGrid/>
              <w:spacing w:after="0" w:line="240" w:lineRule="auto"/>
              <w:jc w:val="right"/>
              <w:textAlignment w:val="auto"/>
              <w:rPr>
                <w:rFonts w:hint="eastAsia" w:ascii="仿宋_GB2312" w:eastAsia="仿宋_GB2312"/>
                <w:color w:val="auto"/>
              </w:rPr>
            </w:pPr>
            <w:r>
              <w:rPr>
                <w:rFonts w:hint="eastAsia" w:ascii="仿宋_GB2312" w:eastAsia="仿宋_GB2312"/>
                <w:color w:val="auto"/>
              </w:rPr>
              <w:t>（加盖公章）</w:t>
            </w:r>
          </w:p>
        </w:tc>
      </w:tr>
      <w:tr w14:paraId="240B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57E306C8">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eastAsia="仿宋_GB2312"/>
                <w:b/>
                <w:bCs/>
                <w:color w:val="auto"/>
              </w:rPr>
            </w:pPr>
            <w:r>
              <w:rPr>
                <w:rFonts w:hint="eastAsia" w:ascii="仿宋_GB2312" w:eastAsia="仿宋_GB2312"/>
                <w:b/>
                <w:bCs/>
                <w:color w:val="auto"/>
              </w:rPr>
              <w:t>统一社会信用代码</w:t>
            </w:r>
          </w:p>
        </w:tc>
        <w:tc>
          <w:tcPr>
            <w:tcW w:w="7143" w:type="dxa"/>
            <w:gridSpan w:val="3"/>
            <w:noWrap w:val="0"/>
            <w:vAlign w:val="center"/>
          </w:tcPr>
          <w:p w14:paraId="6B52356C">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p>
        </w:tc>
      </w:tr>
      <w:tr w14:paraId="4B2C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26345F8B">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成立日期</w:t>
            </w:r>
          </w:p>
        </w:tc>
        <w:tc>
          <w:tcPr>
            <w:tcW w:w="2865" w:type="dxa"/>
            <w:noWrap w:val="0"/>
            <w:vAlign w:val="center"/>
          </w:tcPr>
          <w:p w14:paraId="02205DC0">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r>
              <w:rPr>
                <w:rFonts w:hint="eastAsia" w:ascii="仿宋_GB2312" w:eastAsia="仿宋_GB2312"/>
                <w:color w:val="auto"/>
              </w:rPr>
              <w:t xml:space="preserve">      年    月    日</w:t>
            </w:r>
          </w:p>
        </w:tc>
        <w:tc>
          <w:tcPr>
            <w:tcW w:w="2010" w:type="dxa"/>
            <w:noWrap w:val="0"/>
            <w:vAlign w:val="center"/>
          </w:tcPr>
          <w:p w14:paraId="31C1D3FD">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lang w:val="en-US" w:eastAsia="zh-CN"/>
              </w:rPr>
            </w:pPr>
            <w:r>
              <w:rPr>
                <w:rFonts w:hint="eastAsia" w:ascii="仿宋_GB2312" w:eastAsia="仿宋_GB2312"/>
                <w:b/>
                <w:bCs/>
                <w:color w:val="auto"/>
              </w:rPr>
              <w:t>注册资</w:t>
            </w:r>
            <w:r>
              <w:rPr>
                <w:rFonts w:hint="eastAsia" w:ascii="仿宋_GB2312" w:eastAsia="仿宋_GB2312"/>
                <w:b/>
                <w:bCs/>
                <w:color w:val="auto"/>
                <w:lang w:val="en-US" w:eastAsia="zh-CN"/>
              </w:rPr>
              <w:t>本金</w:t>
            </w:r>
          </w:p>
        </w:tc>
        <w:tc>
          <w:tcPr>
            <w:tcW w:w="2268" w:type="dxa"/>
            <w:noWrap w:val="0"/>
            <w:vAlign w:val="center"/>
          </w:tcPr>
          <w:p w14:paraId="2EE49C39">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lang w:eastAsia="zh-CN"/>
              </w:rPr>
            </w:pPr>
            <w:r>
              <w:rPr>
                <w:rFonts w:hint="eastAsia" w:ascii="仿宋_GB2312" w:eastAsia="仿宋_GB2312"/>
                <w:color w:val="auto"/>
              </w:rPr>
              <w:t xml:space="preserve">    </w:t>
            </w:r>
            <w:r>
              <w:rPr>
                <w:rFonts w:hint="eastAsia" w:ascii="仿宋_GB2312" w:eastAsia="仿宋_GB2312"/>
                <w:color w:val="auto"/>
                <w:lang w:val="en-US" w:eastAsia="zh-CN"/>
              </w:rPr>
              <w:t xml:space="preserve">        万元</w:t>
            </w:r>
          </w:p>
        </w:tc>
      </w:tr>
      <w:tr w14:paraId="46D4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09BAE787">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注册地址</w:t>
            </w:r>
          </w:p>
        </w:tc>
        <w:tc>
          <w:tcPr>
            <w:tcW w:w="7143" w:type="dxa"/>
            <w:gridSpan w:val="3"/>
            <w:noWrap w:val="0"/>
            <w:vAlign w:val="center"/>
          </w:tcPr>
          <w:p w14:paraId="3F86DAEF">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color w:val="auto"/>
              </w:rPr>
            </w:pPr>
          </w:p>
        </w:tc>
      </w:tr>
      <w:tr w14:paraId="4AF9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6BE6F3E5">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实际</w:t>
            </w:r>
            <w:r>
              <w:rPr>
                <w:rFonts w:hint="eastAsia" w:ascii="仿宋_GB2312" w:hAnsi="Times New Roman" w:eastAsia="仿宋_GB2312" w:cs="Times New Roman"/>
                <w:b/>
                <w:bCs/>
                <w:color w:val="auto"/>
                <w:lang w:val="en-US" w:eastAsia="zh-CN"/>
              </w:rPr>
              <w:t>经营</w:t>
            </w:r>
            <w:r>
              <w:rPr>
                <w:rFonts w:hint="eastAsia" w:ascii="仿宋_GB2312" w:hAnsi="Times New Roman" w:eastAsia="仿宋_GB2312" w:cs="Times New Roman"/>
                <w:b/>
                <w:bCs/>
                <w:color w:val="auto"/>
              </w:rPr>
              <w:t>地址</w:t>
            </w:r>
          </w:p>
        </w:tc>
        <w:tc>
          <w:tcPr>
            <w:tcW w:w="7143" w:type="dxa"/>
            <w:gridSpan w:val="3"/>
            <w:noWrap w:val="0"/>
            <w:vAlign w:val="center"/>
          </w:tcPr>
          <w:p w14:paraId="5A4A9D1C">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color w:val="auto"/>
              </w:rPr>
            </w:pPr>
          </w:p>
        </w:tc>
      </w:tr>
      <w:tr w14:paraId="2260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07437ADB">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lang w:val="en-US" w:eastAsia="zh-CN"/>
              </w:rPr>
            </w:pPr>
            <w:r>
              <w:rPr>
                <w:rFonts w:hint="eastAsia" w:ascii="仿宋_GB2312" w:eastAsia="仿宋_GB2312"/>
                <w:b/>
                <w:bCs/>
                <w:color w:val="auto"/>
              </w:rPr>
              <w:t>法人</w:t>
            </w:r>
            <w:r>
              <w:rPr>
                <w:rFonts w:hint="eastAsia" w:ascii="仿宋_GB2312" w:eastAsia="仿宋_GB2312"/>
                <w:b/>
                <w:color w:val="auto"/>
              </w:rPr>
              <w:t>代表</w:t>
            </w:r>
            <w:r>
              <w:rPr>
                <w:rFonts w:hint="eastAsia" w:ascii="仿宋_GB2312" w:eastAsia="仿宋_GB2312"/>
                <w:b/>
                <w:color w:val="auto"/>
                <w:lang w:val="en-US" w:eastAsia="zh-CN"/>
              </w:rPr>
              <w:t>人</w:t>
            </w:r>
          </w:p>
        </w:tc>
        <w:tc>
          <w:tcPr>
            <w:tcW w:w="2865" w:type="dxa"/>
            <w:noWrap w:val="0"/>
            <w:vAlign w:val="center"/>
          </w:tcPr>
          <w:p w14:paraId="3AB21CD1">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r>
              <w:rPr>
                <w:rFonts w:hint="eastAsia" w:ascii="仿宋_GB2312" w:eastAsia="仿宋_GB2312"/>
                <w:color w:val="auto"/>
              </w:rPr>
              <w:t xml:space="preserve">              </w:t>
            </w:r>
          </w:p>
        </w:tc>
        <w:tc>
          <w:tcPr>
            <w:tcW w:w="2010" w:type="dxa"/>
            <w:noWrap w:val="0"/>
            <w:vAlign w:val="center"/>
          </w:tcPr>
          <w:p w14:paraId="59C4EF5C">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default" w:ascii="仿宋_GB2312" w:eastAsia="仿宋_GB2312"/>
                <w:color w:val="auto"/>
                <w:lang w:val="en-US" w:eastAsia="zh-CN"/>
              </w:rPr>
            </w:pPr>
            <w:r>
              <w:rPr>
                <w:rFonts w:hint="eastAsia" w:ascii="仿宋_GB2312" w:eastAsia="仿宋_GB2312"/>
                <w:b/>
                <w:bCs/>
                <w:color w:val="auto"/>
                <w:lang w:val="en-US" w:eastAsia="zh-CN"/>
              </w:rPr>
              <w:t>法定代表人电话</w:t>
            </w:r>
          </w:p>
        </w:tc>
        <w:tc>
          <w:tcPr>
            <w:tcW w:w="2268" w:type="dxa"/>
            <w:noWrap w:val="0"/>
            <w:vAlign w:val="center"/>
          </w:tcPr>
          <w:p w14:paraId="3AC92951">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r>
              <w:rPr>
                <w:rFonts w:hint="eastAsia" w:ascii="仿宋_GB2312" w:eastAsia="仿宋_GB2312"/>
                <w:color w:val="auto"/>
              </w:rPr>
              <w:t xml:space="preserve">            </w:t>
            </w:r>
          </w:p>
        </w:tc>
      </w:tr>
      <w:tr w14:paraId="1900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041809A9">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default" w:ascii="仿宋_GB2312" w:eastAsia="仿宋_GB2312"/>
                <w:b/>
                <w:bCs/>
                <w:color w:val="auto"/>
                <w:lang w:val="en-US" w:eastAsia="zh-CN"/>
              </w:rPr>
            </w:pPr>
            <w:r>
              <w:rPr>
                <w:rFonts w:hint="eastAsia" w:ascii="仿宋_GB2312" w:eastAsia="仿宋_GB2312"/>
                <w:b/>
                <w:bCs/>
                <w:color w:val="auto"/>
                <w:lang w:val="en-US" w:eastAsia="zh-CN"/>
              </w:rPr>
              <w:t>财务负责人</w:t>
            </w:r>
          </w:p>
        </w:tc>
        <w:tc>
          <w:tcPr>
            <w:tcW w:w="2865" w:type="dxa"/>
            <w:noWrap w:val="0"/>
            <w:vAlign w:val="center"/>
          </w:tcPr>
          <w:p w14:paraId="02358F48">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p>
        </w:tc>
        <w:tc>
          <w:tcPr>
            <w:tcW w:w="2010" w:type="dxa"/>
            <w:noWrap w:val="0"/>
            <w:vAlign w:val="center"/>
          </w:tcPr>
          <w:p w14:paraId="2BBB26C0">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default" w:ascii="仿宋_GB2312" w:eastAsia="仿宋_GB2312"/>
                <w:b/>
                <w:bCs/>
                <w:color w:val="auto"/>
                <w:lang w:val="en-US" w:eastAsia="zh-CN"/>
              </w:rPr>
            </w:pPr>
            <w:r>
              <w:rPr>
                <w:rFonts w:hint="eastAsia" w:ascii="仿宋_GB2312" w:eastAsia="仿宋_GB2312"/>
                <w:b/>
                <w:bCs/>
                <w:color w:val="auto"/>
                <w:lang w:val="en-US" w:eastAsia="zh-CN"/>
              </w:rPr>
              <w:t>财务负责人电话</w:t>
            </w:r>
          </w:p>
        </w:tc>
        <w:tc>
          <w:tcPr>
            <w:tcW w:w="2268" w:type="dxa"/>
            <w:noWrap w:val="0"/>
            <w:vAlign w:val="center"/>
          </w:tcPr>
          <w:p w14:paraId="748C3C60">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p>
        </w:tc>
      </w:tr>
      <w:tr w14:paraId="2BE3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53EBF18C">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lang w:val="en-US" w:eastAsia="zh-CN"/>
              </w:rPr>
              <w:t>项目</w:t>
            </w:r>
            <w:r>
              <w:rPr>
                <w:rFonts w:hint="eastAsia" w:ascii="仿宋_GB2312" w:hAnsi="Times New Roman" w:eastAsia="仿宋_GB2312" w:cs="Times New Roman"/>
                <w:b/>
                <w:bCs/>
                <w:color w:val="auto"/>
              </w:rPr>
              <w:t>联系人</w:t>
            </w:r>
          </w:p>
        </w:tc>
        <w:tc>
          <w:tcPr>
            <w:tcW w:w="2865" w:type="dxa"/>
            <w:noWrap w:val="0"/>
            <w:vAlign w:val="center"/>
          </w:tcPr>
          <w:p w14:paraId="4FFDC35E">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c>
          <w:tcPr>
            <w:tcW w:w="2010" w:type="dxa"/>
            <w:noWrap w:val="0"/>
            <w:vAlign w:val="center"/>
          </w:tcPr>
          <w:p w14:paraId="1C379238">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eastAsia" w:ascii="仿宋_GB2312" w:eastAsia="仿宋_GB2312"/>
                <w:b/>
                <w:bCs/>
                <w:color w:val="auto"/>
              </w:rPr>
            </w:pPr>
            <w:r>
              <w:rPr>
                <w:rFonts w:hint="eastAsia" w:ascii="仿宋_GB2312" w:eastAsia="仿宋_GB2312"/>
                <w:b/>
                <w:bCs/>
                <w:color w:val="auto"/>
                <w:lang w:val="en-US" w:eastAsia="zh-CN"/>
              </w:rPr>
              <w:t>项目</w:t>
            </w:r>
            <w:r>
              <w:rPr>
                <w:rFonts w:hint="eastAsia" w:ascii="仿宋_GB2312" w:eastAsia="仿宋_GB2312"/>
                <w:b/>
                <w:bCs/>
                <w:color w:val="auto"/>
              </w:rPr>
              <w:t>联系</w:t>
            </w:r>
            <w:r>
              <w:rPr>
                <w:rFonts w:hint="eastAsia" w:ascii="仿宋_GB2312" w:eastAsia="仿宋_GB2312"/>
                <w:b/>
                <w:bCs/>
                <w:color w:val="auto"/>
                <w:lang w:val="en-US" w:eastAsia="zh-CN"/>
              </w:rPr>
              <w:t>人</w:t>
            </w:r>
            <w:r>
              <w:rPr>
                <w:rFonts w:hint="eastAsia" w:ascii="仿宋_GB2312" w:eastAsia="仿宋_GB2312"/>
                <w:b/>
                <w:bCs/>
                <w:color w:val="auto"/>
              </w:rPr>
              <w:t>电话</w:t>
            </w:r>
          </w:p>
        </w:tc>
        <w:tc>
          <w:tcPr>
            <w:tcW w:w="2268" w:type="dxa"/>
            <w:noWrap w:val="0"/>
            <w:vAlign w:val="center"/>
          </w:tcPr>
          <w:p w14:paraId="7A6E69EF">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r>
      <w:tr w14:paraId="45DE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2667F4CC">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项目联系人邮</w:t>
            </w:r>
            <w:r>
              <w:rPr>
                <w:rFonts w:hint="eastAsia" w:ascii="仿宋_GB2312" w:hAnsi="Times New Roman" w:eastAsia="仿宋_GB2312" w:cs="Times New Roman"/>
                <w:b/>
                <w:bCs/>
                <w:color w:val="auto"/>
                <w:lang w:val="en-US" w:eastAsia="zh-CN"/>
              </w:rPr>
              <w:t>箱</w:t>
            </w:r>
          </w:p>
        </w:tc>
        <w:tc>
          <w:tcPr>
            <w:tcW w:w="7143" w:type="dxa"/>
            <w:gridSpan w:val="3"/>
            <w:noWrap w:val="0"/>
            <w:vAlign w:val="center"/>
          </w:tcPr>
          <w:p w14:paraId="4F152A7E">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r>
      <w:tr w14:paraId="7F7E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57ABAAA3">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lang w:eastAsia="zh-CN"/>
              </w:rPr>
            </w:pPr>
            <w:r>
              <w:rPr>
                <w:rFonts w:hint="eastAsia" w:ascii="仿宋_GB2312" w:hAnsi="Times New Roman" w:eastAsia="仿宋_GB2312" w:cs="Times New Roman"/>
                <w:b/>
                <w:bCs/>
                <w:color w:val="auto"/>
                <w:lang w:val="en-US" w:eastAsia="zh-CN"/>
              </w:rPr>
              <w:t>单位</w:t>
            </w:r>
            <w:r>
              <w:rPr>
                <w:rFonts w:hint="eastAsia" w:ascii="仿宋_GB2312" w:hAnsi="Times New Roman" w:eastAsia="仿宋_GB2312" w:cs="Times New Roman"/>
                <w:b/>
                <w:bCs/>
                <w:color w:val="auto"/>
              </w:rPr>
              <w:t>开户银行</w:t>
            </w:r>
          </w:p>
        </w:tc>
        <w:tc>
          <w:tcPr>
            <w:tcW w:w="2865" w:type="dxa"/>
            <w:noWrap w:val="0"/>
            <w:vAlign w:val="center"/>
          </w:tcPr>
          <w:p w14:paraId="6D85EEFC">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c>
          <w:tcPr>
            <w:tcW w:w="2010" w:type="dxa"/>
            <w:noWrap w:val="0"/>
            <w:vAlign w:val="center"/>
          </w:tcPr>
          <w:p w14:paraId="23024A3E">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eastAsia" w:ascii="仿宋_GB2312" w:eastAsia="仿宋_GB2312"/>
                <w:b/>
                <w:bCs/>
                <w:color w:val="auto"/>
              </w:rPr>
            </w:pPr>
            <w:r>
              <w:rPr>
                <w:rFonts w:hint="eastAsia" w:ascii="仿宋_GB2312" w:hAnsi="Times New Roman" w:eastAsia="仿宋_GB2312" w:cs="Times New Roman"/>
                <w:b/>
                <w:bCs/>
                <w:color w:val="auto"/>
                <w:lang w:val="en-US" w:eastAsia="zh-CN"/>
              </w:rPr>
              <w:t>银行账号</w:t>
            </w:r>
          </w:p>
        </w:tc>
        <w:tc>
          <w:tcPr>
            <w:tcW w:w="2268" w:type="dxa"/>
            <w:noWrap w:val="0"/>
            <w:vAlign w:val="center"/>
          </w:tcPr>
          <w:p w14:paraId="026D0DE6">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r>
      <w:tr w14:paraId="2A2C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4" w:hRule="atLeast"/>
          <w:jc w:val="center"/>
        </w:trPr>
        <w:tc>
          <w:tcPr>
            <w:tcW w:w="2275" w:type="dxa"/>
            <w:noWrap w:val="0"/>
            <w:vAlign w:val="center"/>
          </w:tcPr>
          <w:p w14:paraId="68E92E55">
            <w:pPr>
              <w:keepNext w:val="0"/>
              <w:keepLines w:val="0"/>
              <w:pageBreakBefore w:val="0"/>
              <w:kinsoku/>
              <w:wordWrap/>
              <w:overflowPunct/>
              <w:topLinePunct w:val="0"/>
              <w:autoSpaceDE/>
              <w:autoSpaceDN/>
              <w:bidi w:val="0"/>
              <w:adjustRightInd/>
              <w:snapToGrid/>
              <w:spacing w:after="0" w:line="240" w:lineRule="auto"/>
              <w:ind w:firstLine="105" w:firstLineChars="50"/>
              <w:textAlignment w:val="auto"/>
              <w:rPr>
                <w:rFonts w:hint="eastAsia" w:ascii="仿宋_GB2312" w:eastAsia="仿宋_GB2312"/>
                <w:b/>
                <w:bCs/>
                <w:color w:val="auto"/>
              </w:rPr>
            </w:pPr>
            <w:r>
              <w:rPr>
                <w:rFonts w:hint="eastAsia" w:ascii="仿宋_GB2312" w:eastAsia="仿宋_GB2312"/>
                <w:b/>
                <w:bCs/>
                <w:color w:val="auto"/>
              </w:rPr>
              <w:t>单位</w:t>
            </w:r>
            <w:r>
              <w:rPr>
                <w:rFonts w:hint="eastAsia" w:ascii="仿宋_GB2312" w:eastAsia="仿宋_GB2312"/>
                <w:b/>
                <w:bCs/>
                <w:color w:val="auto"/>
                <w:lang w:val="en-US" w:eastAsia="zh-CN"/>
              </w:rPr>
              <w:t>情况</w:t>
            </w:r>
            <w:r>
              <w:rPr>
                <w:rFonts w:hint="eastAsia" w:ascii="仿宋_GB2312" w:eastAsia="仿宋_GB2312"/>
                <w:b/>
                <w:bCs/>
                <w:color w:val="auto"/>
              </w:rPr>
              <w:t>介绍</w:t>
            </w:r>
          </w:p>
        </w:tc>
        <w:tc>
          <w:tcPr>
            <w:tcW w:w="7143" w:type="dxa"/>
            <w:gridSpan w:val="3"/>
            <w:noWrap w:val="0"/>
            <w:vAlign w:val="center"/>
          </w:tcPr>
          <w:p w14:paraId="187E349E">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仿宋_GB2312" w:eastAsia="仿宋_GB2312"/>
                <w:bCs/>
                <w:color w:val="auto"/>
                <w:lang w:val="en-US" w:eastAsia="zh-CN"/>
              </w:rPr>
            </w:pPr>
            <w:r>
              <w:rPr>
                <w:rFonts w:hint="eastAsia" w:ascii="仿宋_GB2312" w:eastAsia="仿宋_GB2312"/>
                <w:bCs/>
                <w:color w:val="auto"/>
                <w:lang w:val="en-US" w:eastAsia="zh-CN"/>
              </w:rPr>
              <w:t>（申报单位自拟）</w:t>
            </w:r>
          </w:p>
          <w:p w14:paraId="0AB5BE21">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_GB2312" w:eastAsia="仿宋_GB2312"/>
                <w:bCs/>
                <w:color w:val="auto"/>
                <w:lang w:val="en-US" w:eastAsia="zh-CN"/>
              </w:rPr>
            </w:pPr>
          </w:p>
          <w:p w14:paraId="205310D5">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_GB2312" w:eastAsia="仿宋_GB2312"/>
                <w:bCs/>
                <w:color w:val="auto"/>
                <w:lang w:val="en-US" w:eastAsia="zh-CN"/>
              </w:rPr>
            </w:pPr>
          </w:p>
          <w:p w14:paraId="2C7D8254">
            <w:pPr>
              <w:pStyle w:val="2"/>
              <w:rPr>
                <w:rFonts w:hint="default" w:ascii="仿宋_GB2312" w:eastAsia="仿宋_GB2312"/>
                <w:bCs/>
                <w:color w:val="auto"/>
                <w:lang w:val="en-US" w:eastAsia="zh-CN"/>
              </w:rPr>
            </w:pPr>
          </w:p>
          <w:p w14:paraId="03E0C543">
            <w:pPr>
              <w:pStyle w:val="3"/>
              <w:rPr>
                <w:rFonts w:hint="default" w:ascii="仿宋_GB2312" w:eastAsia="仿宋_GB2312"/>
                <w:bCs/>
                <w:color w:val="auto"/>
                <w:lang w:val="en-US" w:eastAsia="zh-CN"/>
              </w:rPr>
            </w:pPr>
          </w:p>
          <w:p w14:paraId="12DF5D92">
            <w:pPr>
              <w:rPr>
                <w:rFonts w:hint="default" w:ascii="仿宋_GB2312" w:eastAsia="仿宋_GB2312"/>
                <w:bCs/>
                <w:color w:val="auto"/>
                <w:lang w:val="en-US" w:eastAsia="zh-CN"/>
              </w:rPr>
            </w:pPr>
          </w:p>
          <w:p w14:paraId="12CB12AF">
            <w:pPr>
              <w:pStyle w:val="2"/>
              <w:rPr>
                <w:rFonts w:hint="default" w:ascii="仿宋_GB2312" w:eastAsia="仿宋_GB2312"/>
                <w:bCs/>
                <w:color w:val="auto"/>
                <w:lang w:val="en-US" w:eastAsia="zh-CN"/>
              </w:rPr>
            </w:pPr>
          </w:p>
          <w:p w14:paraId="4365776D">
            <w:pPr>
              <w:pStyle w:val="3"/>
              <w:rPr>
                <w:rFonts w:hint="default" w:ascii="仿宋_GB2312" w:eastAsia="仿宋_GB2312"/>
                <w:bCs/>
                <w:color w:val="auto"/>
                <w:lang w:val="en-US" w:eastAsia="zh-CN"/>
              </w:rPr>
            </w:pPr>
          </w:p>
          <w:p w14:paraId="3501A082">
            <w:pPr>
              <w:rPr>
                <w:rFonts w:hint="default"/>
                <w:lang w:val="en-US" w:eastAsia="zh-CN"/>
              </w:rPr>
            </w:pPr>
          </w:p>
          <w:p w14:paraId="379ED69F">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_GB2312" w:eastAsia="仿宋_GB2312"/>
                <w:bCs/>
                <w:color w:val="auto"/>
                <w:lang w:val="en-US" w:eastAsia="zh-CN"/>
              </w:rPr>
            </w:pPr>
          </w:p>
        </w:tc>
      </w:tr>
      <w:tr w14:paraId="58C1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9" w:hRule="atLeast"/>
          <w:jc w:val="center"/>
        </w:trPr>
        <w:tc>
          <w:tcPr>
            <w:tcW w:w="2275" w:type="dxa"/>
            <w:noWrap w:val="0"/>
            <w:vAlign w:val="center"/>
          </w:tcPr>
          <w:p w14:paraId="272A6127">
            <w:pPr>
              <w:ind w:firstLine="105" w:firstLineChars="50"/>
              <w:jc w:val="center"/>
              <w:rPr>
                <w:rFonts w:hint="default" w:ascii="仿宋_GB2312" w:eastAsia="仿宋_GB2312"/>
                <w:b/>
                <w:bCs/>
                <w:color w:val="auto"/>
                <w:lang w:val="en-US" w:eastAsia="zh-CN"/>
              </w:rPr>
            </w:pPr>
            <w:r>
              <w:rPr>
                <w:rFonts w:hint="eastAsia" w:ascii="仿宋_GB2312" w:eastAsia="仿宋_GB2312"/>
                <w:b/>
                <w:bCs/>
                <w:color w:val="auto"/>
                <w:lang w:val="en-US" w:eastAsia="zh-CN"/>
              </w:rPr>
              <w:t>网络视听项目运营情况说明</w:t>
            </w:r>
          </w:p>
        </w:tc>
        <w:tc>
          <w:tcPr>
            <w:tcW w:w="7143" w:type="dxa"/>
            <w:gridSpan w:val="3"/>
            <w:noWrap w:val="0"/>
            <w:vAlign w:val="center"/>
          </w:tcPr>
          <w:p w14:paraId="37CF5510">
            <w:pPr>
              <w:rPr>
                <w:rFonts w:hint="default" w:ascii="仿宋_GB2312" w:eastAsia="仿宋_GB2312"/>
                <w:color w:val="auto"/>
                <w:lang w:val="en-US" w:eastAsia="zh-CN"/>
              </w:rPr>
            </w:pPr>
            <w:r>
              <w:rPr>
                <w:rFonts w:hint="eastAsia" w:ascii="仿宋_GB2312" w:eastAsia="仿宋_GB2312"/>
                <w:color w:val="auto"/>
                <w:lang w:val="en-US" w:eastAsia="zh-CN"/>
              </w:rPr>
              <w:t>对2025</w:t>
            </w:r>
            <w:r>
              <w:rPr>
                <w:rFonts w:hint="eastAsia" w:ascii="仿宋_GB2312" w:eastAsia="仿宋_GB2312"/>
                <w:color w:val="auto"/>
              </w:rPr>
              <w:t>年开展的</w:t>
            </w:r>
            <w:r>
              <w:rPr>
                <w:rFonts w:hint="eastAsia" w:ascii="仿宋_GB2312" w:eastAsia="仿宋_GB2312"/>
                <w:color w:val="auto"/>
                <w:lang w:val="en-US" w:eastAsia="zh-CN"/>
              </w:rPr>
              <w:t>网络视听重点项目情况进行介绍</w:t>
            </w:r>
          </w:p>
          <w:p w14:paraId="6F10857E">
            <w:pPr>
              <w:rPr>
                <w:rFonts w:hint="eastAsia" w:ascii="仿宋_GB2312" w:eastAsia="仿宋_GB2312"/>
                <w:color w:val="auto"/>
                <w:lang w:val="en-US" w:eastAsia="zh-CN"/>
              </w:rPr>
            </w:pPr>
          </w:p>
          <w:p w14:paraId="414C0216">
            <w:pPr>
              <w:rPr>
                <w:rFonts w:hint="eastAsia" w:ascii="仿宋_GB2312" w:eastAsia="仿宋_GB2312"/>
                <w:color w:val="auto"/>
                <w:lang w:val="en-US" w:eastAsia="zh-CN"/>
              </w:rPr>
            </w:pPr>
          </w:p>
          <w:p w14:paraId="088F321B">
            <w:pPr>
              <w:pStyle w:val="2"/>
              <w:rPr>
                <w:rFonts w:hint="eastAsia"/>
                <w:lang w:val="en-US" w:eastAsia="zh-CN"/>
              </w:rPr>
            </w:pPr>
          </w:p>
          <w:p w14:paraId="6D94D8A4">
            <w:pPr>
              <w:rPr>
                <w:rFonts w:hint="eastAsia" w:ascii="仿宋_GB2312" w:eastAsia="仿宋_GB2312"/>
                <w:color w:val="auto"/>
              </w:rPr>
            </w:pPr>
          </w:p>
          <w:p w14:paraId="76F002C8">
            <w:pPr>
              <w:rPr>
                <w:rFonts w:hint="eastAsia" w:ascii="仿宋_GB2312" w:eastAsia="仿宋_GB2312"/>
                <w:color w:val="auto"/>
              </w:rPr>
            </w:pPr>
          </w:p>
        </w:tc>
      </w:tr>
      <w:tr w14:paraId="3966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6" w:hRule="atLeast"/>
          <w:jc w:val="center"/>
        </w:trPr>
        <w:tc>
          <w:tcPr>
            <w:tcW w:w="2275" w:type="dxa"/>
            <w:noWrap w:val="0"/>
            <w:vAlign w:val="center"/>
          </w:tcPr>
          <w:p w14:paraId="4E42467F">
            <w:pPr>
              <w:ind w:firstLine="105" w:firstLineChars="50"/>
              <w:rPr>
                <w:rFonts w:hint="eastAsia" w:ascii="仿宋_GB2312" w:eastAsia="仿宋_GB2312"/>
                <w:b/>
                <w:bCs/>
                <w:color w:val="auto"/>
              </w:rPr>
            </w:pPr>
            <w:r>
              <w:rPr>
                <w:rFonts w:hint="eastAsia" w:ascii="仿宋_GB2312" w:eastAsia="仿宋_GB2312"/>
                <w:b/>
                <w:bCs/>
                <w:color w:val="auto"/>
              </w:rPr>
              <w:t>区级资金支持情况</w:t>
            </w:r>
          </w:p>
        </w:tc>
        <w:tc>
          <w:tcPr>
            <w:tcW w:w="7143" w:type="dxa"/>
            <w:gridSpan w:val="3"/>
            <w:noWrap w:val="0"/>
            <w:vAlign w:val="center"/>
          </w:tcPr>
          <w:p w14:paraId="67D52AF4">
            <w:pPr>
              <w:rPr>
                <w:rFonts w:hint="default" w:ascii="仿宋_GB2312" w:eastAsia="仿宋_GB2312"/>
                <w:color w:val="auto"/>
                <w:lang w:val="en-US" w:eastAsia="zh-CN"/>
              </w:rPr>
            </w:pPr>
            <w:r>
              <w:rPr>
                <w:rFonts w:hint="eastAsia" w:ascii="仿宋_GB2312" w:eastAsia="仿宋_GB2312"/>
                <w:color w:val="auto"/>
                <w:lang w:val="en-US" w:eastAsia="zh-CN"/>
              </w:rPr>
              <w:t>2025-2026年是否获得区级</w:t>
            </w:r>
            <w:r>
              <w:rPr>
                <w:rFonts w:hint="eastAsia" w:ascii="仿宋_GB2312" w:eastAsia="仿宋_GB2312"/>
                <w:color w:val="auto"/>
              </w:rPr>
              <w:t>支持资金，</w:t>
            </w:r>
            <w:r>
              <w:rPr>
                <w:rFonts w:hint="eastAsia" w:ascii="仿宋_GB2312" w:eastAsia="仿宋_GB2312"/>
                <w:color w:val="auto"/>
                <w:lang w:val="en-US" w:eastAsia="zh-CN"/>
              </w:rPr>
              <w:t>请对获得的资金支持情况分别说明，</w:t>
            </w:r>
            <w:r>
              <w:rPr>
                <w:rFonts w:hint="eastAsia" w:ascii="仿宋_GB2312" w:eastAsia="仿宋_GB2312"/>
                <w:color w:val="auto"/>
              </w:rPr>
              <w:t>如果未获得</w:t>
            </w:r>
            <w:r>
              <w:rPr>
                <w:rFonts w:hint="eastAsia" w:ascii="仿宋_GB2312" w:eastAsia="仿宋_GB2312"/>
                <w:color w:val="auto"/>
                <w:lang w:val="en-US" w:eastAsia="zh-CN"/>
              </w:rPr>
              <w:t>请</w:t>
            </w:r>
            <w:r>
              <w:rPr>
                <w:rFonts w:hint="eastAsia" w:ascii="仿宋_GB2312" w:eastAsia="仿宋_GB2312"/>
                <w:color w:val="auto"/>
              </w:rPr>
              <w:t>填“无”</w:t>
            </w:r>
            <w:r>
              <w:rPr>
                <w:rFonts w:hint="eastAsia" w:ascii="仿宋_GB2312" w:eastAsia="仿宋_GB2312"/>
                <w:color w:val="auto"/>
                <w:lang w:val="en-US" w:eastAsia="zh-CN"/>
              </w:rPr>
              <w:t>。</w:t>
            </w:r>
          </w:p>
          <w:p w14:paraId="58C6BFAC">
            <w:pPr>
              <w:rPr>
                <w:rFonts w:hint="eastAsia" w:ascii="仿宋_GB2312" w:eastAsia="仿宋_GB2312"/>
                <w:color w:val="auto"/>
              </w:rPr>
            </w:pPr>
          </w:p>
          <w:p w14:paraId="4144CDBF">
            <w:pPr>
              <w:pStyle w:val="2"/>
              <w:rPr>
                <w:rFonts w:hint="eastAsia" w:ascii="仿宋_GB2312" w:eastAsia="仿宋_GB2312"/>
                <w:color w:val="auto"/>
              </w:rPr>
            </w:pPr>
          </w:p>
          <w:p w14:paraId="78932D06">
            <w:pPr>
              <w:pStyle w:val="3"/>
              <w:rPr>
                <w:rFonts w:hint="eastAsia"/>
              </w:rPr>
            </w:pPr>
          </w:p>
        </w:tc>
      </w:tr>
      <w:tr w14:paraId="05B9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7" w:hRule="atLeast"/>
          <w:jc w:val="center"/>
        </w:trPr>
        <w:tc>
          <w:tcPr>
            <w:tcW w:w="2275" w:type="dxa"/>
            <w:noWrap w:val="0"/>
            <w:vAlign w:val="center"/>
          </w:tcPr>
          <w:p w14:paraId="67AA05FF">
            <w:pPr>
              <w:ind w:firstLine="105" w:firstLineChars="50"/>
              <w:rPr>
                <w:rFonts w:hint="default" w:ascii="仿宋_GB2312" w:eastAsia="仿宋_GB2312"/>
                <w:b/>
                <w:bCs/>
                <w:color w:val="auto"/>
                <w:lang w:val="en-US" w:eastAsia="zh-CN"/>
              </w:rPr>
            </w:pPr>
            <w:bookmarkStart w:id="0" w:name="OLE_LINK13"/>
            <w:r>
              <w:rPr>
                <w:rFonts w:hint="eastAsia" w:ascii="仿宋_GB2312" w:eastAsia="仿宋_GB2312"/>
                <w:b/>
                <w:bCs/>
                <w:color w:val="auto"/>
              </w:rPr>
              <w:t>申报单位</w:t>
            </w:r>
            <w:bookmarkEnd w:id="0"/>
            <w:r>
              <w:rPr>
                <w:rFonts w:hint="eastAsia" w:ascii="仿宋_GB2312" w:eastAsia="仿宋_GB2312"/>
                <w:b/>
                <w:bCs/>
                <w:color w:val="auto"/>
                <w:lang w:val="en-US" w:eastAsia="zh-CN"/>
              </w:rPr>
              <w:t>优势</w:t>
            </w:r>
          </w:p>
        </w:tc>
        <w:tc>
          <w:tcPr>
            <w:tcW w:w="7143" w:type="dxa"/>
            <w:gridSpan w:val="3"/>
            <w:noWrap w:val="0"/>
            <w:vAlign w:val="center"/>
          </w:tcPr>
          <w:p w14:paraId="59785933">
            <w:pPr>
              <w:rPr>
                <w:rFonts w:hint="eastAsia" w:ascii="仿宋_GB2312" w:eastAsia="仿宋_GB2312"/>
                <w:color w:val="auto"/>
                <w:lang w:eastAsia="zh-CN"/>
              </w:rPr>
            </w:pPr>
            <w:r>
              <w:rPr>
                <w:rFonts w:hint="eastAsia" w:ascii="仿宋_GB2312" w:eastAsia="仿宋_GB2312"/>
                <w:color w:val="auto"/>
                <w:lang w:val="en-US" w:eastAsia="zh-CN"/>
              </w:rPr>
              <w:t>请详细介绍申报单位网络视听相关领域</w:t>
            </w:r>
            <w:r>
              <w:rPr>
                <w:rFonts w:hint="eastAsia" w:ascii="仿宋_GB2312" w:eastAsia="仿宋_GB2312"/>
                <w:color w:val="auto"/>
              </w:rPr>
              <w:t>经营规模</w:t>
            </w:r>
            <w:r>
              <w:rPr>
                <w:rFonts w:hint="eastAsia" w:ascii="仿宋_GB2312" w:eastAsia="仿宋_GB2312"/>
                <w:color w:val="auto"/>
                <w:lang w:eastAsia="zh-CN"/>
              </w:rPr>
              <w:t>，</w:t>
            </w:r>
            <w:r>
              <w:rPr>
                <w:rFonts w:hint="eastAsia" w:ascii="仿宋_GB2312" w:eastAsia="仿宋_GB2312"/>
                <w:color w:val="auto"/>
                <w:lang w:val="en-US" w:eastAsia="zh-CN"/>
              </w:rPr>
              <w:t>所处的</w:t>
            </w:r>
            <w:r>
              <w:rPr>
                <w:rFonts w:hint="eastAsia" w:ascii="仿宋_GB2312" w:eastAsia="仿宋_GB2312"/>
                <w:color w:val="auto"/>
              </w:rPr>
              <w:t>行业地位</w:t>
            </w:r>
            <w:r>
              <w:rPr>
                <w:rFonts w:hint="eastAsia" w:ascii="仿宋_GB2312" w:eastAsia="仿宋_GB2312"/>
                <w:color w:val="auto"/>
                <w:lang w:eastAsia="zh-CN"/>
              </w:rPr>
              <w:t>，</w:t>
            </w:r>
            <w:r>
              <w:rPr>
                <w:rFonts w:hint="eastAsia" w:ascii="仿宋_GB2312" w:eastAsia="仿宋_GB2312"/>
                <w:color w:val="auto"/>
                <w:lang w:val="en-US" w:eastAsia="zh-CN"/>
              </w:rPr>
              <w:t>单位在行业内的</w:t>
            </w:r>
            <w:r>
              <w:rPr>
                <w:rFonts w:hint="eastAsia" w:ascii="仿宋_GB2312" w:eastAsia="仿宋_GB2312"/>
                <w:color w:val="auto"/>
              </w:rPr>
              <w:t>优势</w:t>
            </w:r>
            <w:r>
              <w:rPr>
                <w:rFonts w:hint="eastAsia" w:ascii="仿宋_GB2312" w:eastAsia="仿宋_GB2312"/>
                <w:color w:val="auto"/>
                <w:lang w:eastAsia="zh-CN"/>
              </w:rPr>
              <w:t>，</w:t>
            </w:r>
            <w:r>
              <w:rPr>
                <w:rFonts w:hint="eastAsia" w:ascii="仿宋_GB2312" w:eastAsia="仿宋_GB2312"/>
                <w:color w:val="auto"/>
                <w:lang w:val="en-US" w:eastAsia="zh-CN"/>
              </w:rPr>
              <w:t>单位所具备的相关</w:t>
            </w:r>
            <w:r>
              <w:rPr>
                <w:rFonts w:hint="eastAsia" w:ascii="仿宋_GB2312" w:eastAsia="仿宋_GB2312"/>
                <w:color w:val="auto"/>
              </w:rPr>
              <w:t>资质</w:t>
            </w:r>
            <w:r>
              <w:rPr>
                <w:rFonts w:hint="eastAsia" w:ascii="仿宋_GB2312" w:eastAsia="仿宋_GB2312"/>
                <w:color w:val="auto"/>
                <w:lang w:eastAsia="zh-CN"/>
              </w:rPr>
              <w:t>，</w:t>
            </w:r>
            <w:r>
              <w:rPr>
                <w:rFonts w:hint="eastAsia" w:ascii="仿宋_GB2312" w:eastAsia="仿宋_GB2312"/>
                <w:color w:val="auto"/>
                <w:lang w:val="en-US" w:eastAsia="zh-CN"/>
              </w:rPr>
              <w:t>申报单位的</w:t>
            </w:r>
            <w:r>
              <w:rPr>
                <w:rFonts w:hint="eastAsia" w:ascii="仿宋_GB2312" w:eastAsia="仿宋_GB2312"/>
                <w:color w:val="auto"/>
              </w:rPr>
              <w:t>代表作品</w:t>
            </w:r>
            <w:r>
              <w:rPr>
                <w:rFonts w:hint="eastAsia" w:ascii="仿宋_GB2312" w:eastAsia="仿宋_GB2312"/>
                <w:color w:val="auto"/>
                <w:lang w:eastAsia="zh-CN"/>
              </w:rPr>
              <w:t>、</w:t>
            </w:r>
            <w:r>
              <w:rPr>
                <w:rFonts w:hint="eastAsia" w:ascii="仿宋_GB2312" w:eastAsia="仿宋_GB2312"/>
                <w:color w:val="auto"/>
                <w:lang w:val="en-US" w:eastAsia="zh-CN"/>
              </w:rPr>
              <w:t>优秀</w:t>
            </w:r>
            <w:r>
              <w:rPr>
                <w:rFonts w:hint="eastAsia" w:ascii="仿宋_GB2312" w:eastAsia="仿宋_GB2312"/>
                <w:color w:val="auto"/>
              </w:rPr>
              <w:t>项目、知识产权、独家IP等</w:t>
            </w:r>
            <w:r>
              <w:rPr>
                <w:rFonts w:hint="eastAsia" w:ascii="仿宋_GB2312" w:eastAsia="仿宋_GB2312"/>
                <w:color w:val="auto"/>
                <w:lang w:eastAsia="zh-CN"/>
              </w:rPr>
              <w:t>。</w:t>
            </w:r>
          </w:p>
          <w:p w14:paraId="279CF9FE">
            <w:pPr>
              <w:rPr>
                <w:rFonts w:hint="eastAsia" w:ascii="仿宋_GB2312" w:eastAsia="仿宋_GB2312"/>
                <w:color w:val="auto"/>
                <w:lang w:eastAsia="zh-CN"/>
              </w:rPr>
            </w:pPr>
          </w:p>
          <w:p w14:paraId="0381223F">
            <w:pPr>
              <w:pStyle w:val="2"/>
              <w:rPr>
                <w:rFonts w:hint="eastAsia" w:ascii="仿宋_GB2312" w:eastAsia="仿宋_GB2312"/>
                <w:color w:val="auto"/>
                <w:lang w:eastAsia="zh-CN"/>
              </w:rPr>
            </w:pPr>
          </w:p>
          <w:p w14:paraId="124BA188">
            <w:pPr>
              <w:pStyle w:val="3"/>
              <w:rPr>
                <w:rFonts w:hint="eastAsia" w:ascii="仿宋_GB2312" w:eastAsia="仿宋_GB2312"/>
                <w:color w:val="auto"/>
                <w:lang w:eastAsia="zh-CN"/>
              </w:rPr>
            </w:pPr>
          </w:p>
          <w:p w14:paraId="4BD9C8FD">
            <w:pPr>
              <w:rPr>
                <w:rFonts w:hint="eastAsia"/>
                <w:lang w:eastAsia="zh-CN"/>
              </w:rPr>
            </w:pPr>
          </w:p>
          <w:p w14:paraId="6F6FF0D3">
            <w:pPr>
              <w:rPr>
                <w:rFonts w:hint="eastAsia" w:ascii="仿宋_GB2312" w:eastAsia="仿宋_GB2312"/>
                <w:color w:val="auto"/>
                <w:lang w:eastAsia="zh-CN"/>
              </w:rPr>
            </w:pPr>
          </w:p>
          <w:p w14:paraId="5971F1A3">
            <w:pPr>
              <w:rPr>
                <w:rFonts w:hint="eastAsia" w:ascii="仿宋_GB2312" w:eastAsia="仿宋_GB2312"/>
                <w:color w:val="auto"/>
                <w:lang w:eastAsia="zh-CN"/>
              </w:rPr>
            </w:pPr>
          </w:p>
        </w:tc>
      </w:tr>
      <w:tr w14:paraId="4472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1" w:hRule="atLeast"/>
          <w:jc w:val="center"/>
        </w:trPr>
        <w:tc>
          <w:tcPr>
            <w:tcW w:w="2275" w:type="dxa"/>
            <w:noWrap w:val="0"/>
            <w:vAlign w:val="center"/>
          </w:tcPr>
          <w:p w14:paraId="7930F867">
            <w:pPr>
              <w:ind w:firstLine="105" w:firstLineChars="50"/>
              <w:rPr>
                <w:rFonts w:hint="eastAsia" w:ascii="仿宋_GB2312" w:eastAsia="仿宋_GB2312"/>
                <w:b/>
                <w:bCs/>
                <w:color w:val="auto"/>
              </w:rPr>
            </w:pPr>
            <w:r>
              <w:rPr>
                <w:rFonts w:hint="eastAsia" w:ascii="仿宋_GB2312" w:eastAsia="仿宋_GB2312"/>
                <w:b/>
                <w:bCs/>
                <w:color w:val="auto"/>
              </w:rPr>
              <w:t>社会贡献</w:t>
            </w:r>
          </w:p>
        </w:tc>
        <w:tc>
          <w:tcPr>
            <w:tcW w:w="7143" w:type="dxa"/>
            <w:gridSpan w:val="3"/>
            <w:noWrap w:val="0"/>
            <w:vAlign w:val="center"/>
          </w:tcPr>
          <w:p w14:paraId="3C1A19FB">
            <w:pPr>
              <w:rPr>
                <w:rFonts w:hint="eastAsia" w:ascii="仿宋_GB2312" w:eastAsia="仿宋_GB2312"/>
                <w:color w:val="auto"/>
              </w:rPr>
            </w:pPr>
            <w:r>
              <w:rPr>
                <w:rFonts w:hint="eastAsia" w:ascii="仿宋_GB2312" w:eastAsia="仿宋_GB2312"/>
                <w:color w:val="auto"/>
              </w:rPr>
              <w:t>社会贡献部分需重点介绍企业举办或参与通州区的社会公益活动，配合通州区开展的重点工作情况，简要列明活动时间、地点、主办方和本企业参与情况，以及企业带动就业、促进消费等相关情况</w:t>
            </w:r>
          </w:p>
          <w:p w14:paraId="54E39D37">
            <w:pPr>
              <w:rPr>
                <w:rFonts w:hint="eastAsia" w:ascii="仿宋_GB2312" w:eastAsia="仿宋_GB2312"/>
                <w:color w:val="auto"/>
              </w:rPr>
            </w:pPr>
          </w:p>
          <w:p w14:paraId="324698C0">
            <w:pPr>
              <w:pStyle w:val="2"/>
              <w:rPr>
                <w:rFonts w:hint="eastAsia" w:ascii="仿宋_GB2312" w:eastAsia="仿宋_GB2312"/>
                <w:color w:val="auto"/>
              </w:rPr>
            </w:pPr>
          </w:p>
          <w:p w14:paraId="0A81B5BF">
            <w:pPr>
              <w:pStyle w:val="3"/>
              <w:rPr>
                <w:rFonts w:hint="eastAsia" w:ascii="仿宋_GB2312" w:eastAsia="仿宋_GB2312"/>
                <w:color w:val="auto"/>
              </w:rPr>
            </w:pPr>
          </w:p>
          <w:p w14:paraId="05432803">
            <w:pPr>
              <w:rPr>
                <w:rFonts w:hint="eastAsia" w:ascii="仿宋_GB2312" w:eastAsia="仿宋_GB2312"/>
                <w:color w:val="auto"/>
              </w:rPr>
            </w:pPr>
          </w:p>
          <w:p w14:paraId="34BE5F44">
            <w:pPr>
              <w:pStyle w:val="2"/>
              <w:rPr>
                <w:rFonts w:hint="eastAsia" w:ascii="仿宋_GB2312" w:eastAsia="仿宋_GB2312"/>
                <w:color w:val="auto"/>
              </w:rPr>
            </w:pPr>
          </w:p>
          <w:p w14:paraId="288EFCFB">
            <w:pPr>
              <w:pStyle w:val="3"/>
              <w:rPr>
                <w:rFonts w:hint="eastAsia"/>
              </w:rPr>
            </w:pPr>
          </w:p>
        </w:tc>
      </w:tr>
    </w:tbl>
    <w:p w14:paraId="757589C6">
      <w:pPr>
        <w:rPr>
          <w:rFonts w:hint="default" w:ascii="Arial" w:hAnsi="Arial" w:eastAsia="黑体" w:cs="Arial"/>
          <w:b w:val="0"/>
          <w:bCs/>
          <w:color w:val="auto"/>
          <w:sz w:val="32"/>
          <w:lang w:val="en-US" w:eastAsia="zh-CN"/>
        </w:rPr>
        <w:sectPr>
          <w:pgSz w:w="11906" w:h="16838"/>
          <w:pgMar w:top="2098" w:right="1519" w:bottom="1984" w:left="1587" w:header="720" w:footer="720" w:gutter="0"/>
          <w:cols w:space="720" w:num="1"/>
          <w:docGrid w:linePitch="360" w:charSpace="0"/>
        </w:sectPr>
      </w:pPr>
    </w:p>
    <w:p w14:paraId="062E7C39">
      <w:pPr>
        <w:spacing w:before="400" w:after="240" w:line="576" w:lineRule="exact"/>
        <w:jc w:val="left"/>
        <w:rPr>
          <w:rFonts w:hint="default" w:ascii="Arial" w:hAnsi="Arial" w:eastAsia="黑体" w:cs="Arial"/>
          <w:b w:val="0"/>
          <w:bCs/>
          <w:color w:val="auto"/>
          <w:sz w:val="32"/>
          <w:lang w:val="en-US" w:eastAsia="zh-CN"/>
        </w:rPr>
      </w:pPr>
      <w:r>
        <w:rPr>
          <w:rFonts w:hint="default" w:ascii="Arial" w:hAnsi="Arial" w:eastAsia="黑体" w:cs="Arial"/>
          <w:b w:val="0"/>
          <w:bCs/>
          <w:color w:val="auto"/>
          <w:sz w:val="32"/>
          <w:lang w:val="en-US" w:eastAsia="zh-CN"/>
        </w:rPr>
        <w:t>二、2025年1月1</w:t>
      </w:r>
      <w:r>
        <w:rPr>
          <w:rFonts w:hint="eastAsia" w:ascii="Arial" w:hAnsi="Arial" w:eastAsia="黑体" w:cs="Arial"/>
          <w:b w:val="0"/>
          <w:bCs/>
          <w:color w:val="auto"/>
          <w:sz w:val="32"/>
          <w:lang w:val="en-US" w:eastAsia="zh-CN"/>
        </w:rPr>
        <w:t>日</w:t>
      </w:r>
      <w:r>
        <w:rPr>
          <w:rFonts w:hint="default" w:ascii="Arial" w:hAnsi="Arial" w:eastAsia="黑体" w:cs="Arial"/>
          <w:b w:val="0"/>
          <w:bCs/>
          <w:color w:val="auto"/>
          <w:sz w:val="32"/>
          <w:lang w:val="en-US" w:eastAsia="zh-CN"/>
        </w:rPr>
        <w:t>-12月31日期间视听作品</w:t>
      </w:r>
      <w:r>
        <w:rPr>
          <w:rFonts w:hint="eastAsia" w:ascii="Arial" w:hAnsi="Arial" w:eastAsia="黑体" w:cs="Arial"/>
          <w:b w:val="0"/>
          <w:bCs/>
          <w:color w:val="auto"/>
          <w:sz w:val="32"/>
          <w:lang w:val="en-US" w:eastAsia="zh-CN"/>
        </w:rPr>
        <w:t>播出</w:t>
      </w:r>
      <w:r>
        <w:rPr>
          <w:rFonts w:hint="default" w:ascii="Arial" w:hAnsi="Arial" w:eastAsia="黑体" w:cs="Arial"/>
          <w:b w:val="0"/>
          <w:bCs/>
          <w:color w:val="auto"/>
          <w:sz w:val="32"/>
          <w:lang w:val="en-US" w:eastAsia="zh-CN"/>
        </w:rPr>
        <w:t>情况</w:t>
      </w:r>
    </w:p>
    <w:tbl>
      <w:tblPr>
        <w:tblStyle w:val="10"/>
        <w:tblW w:w="13805" w:type="dxa"/>
        <w:tblInd w:w="-3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7"/>
        <w:gridCol w:w="1268"/>
        <w:gridCol w:w="1280"/>
        <w:gridCol w:w="1280"/>
        <w:gridCol w:w="1466"/>
        <w:gridCol w:w="1245"/>
        <w:gridCol w:w="2085"/>
        <w:gridCol w:w="1557"/>
        <w:gridCol w:w="1557"/>
      </w:tblGrid>
      <w:tr w14:paraId="024F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67" w:type="dxa"/>
            <w:shd w:val="clear" w:color="auto" w:fill="D9D9D9"/>
            <w:vAlign w:val="center"/>
          </w:tcPr>
          <w:p w14:paraId="68A3A707">
            <w:pPr>
              <w:spacing w:after="0" w:line="240" w:lineRule="auto"/>
              <w:ind w:firstLine="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作品名称</w:t>
            </w:r>
          </w:p>
        </w:tc>
        <w:tc>
          <w:tcPr>
            <w:tcW w:w="1268" w:type="dxa"/>
            <w:shd w:val="clear" w:color="auto" w:fill="D9D9D9"/>
            <w:vAlign w:val="center"/>
          </w:tcPr>
          <w:p w14:paraId="464D6EC5">
            <w:pPr>
              <w:spacing w:after="0" w:line="240" w:lineRule="auto"/>
              <w:ind w:firstLine="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作品类型</w:t>
            </w:r>
          </w:p>
        </w:tc>
        <w:tc>
          <w:tcPr>
            <w:tcW w:w="1280" w:type="dxa"/>
            <w:shd w:val="clear" w:color="auto" w:fill="D9D9D9"/>
            <w:vAlign w:val="center"/>
          </w:tcPr>
          <w:p w14:paraId="521D2DBC">
            <w:pPr>
              <w:spacing w:after="0" w:line="240" w:lineRule="auto"/>
              <w:ind w:firstLine="0"/>
              <w:jc w:val="center"/>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作品时长</w:t>
            </w:r>
          </w:p>
        </w:tc>
        <w:tc>
          <w:tcPr>
            <w:tcW w:w="1280" w:type="dxa"/>
            <w:shd w:val="clear" w:color="auto" w:fill="D9D9D9"/>
            <w:vAlign w:val="center"/>
          </w:tcPr>
          <w:p w14:paraId="207AC35E">
            <w:pPr>
              <w:spacing w:after="0" w:line="240" w:lineRule="auto"/>
              <w:ind w:firstLine="0"/>
              <w:jc w:val="center"/>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作品题材</w:t>
            </w:r>
          </w:p>
        </w:tc>
        <w:tc>
          <w:tcPr>
            <w:tcW w:w="1466" w:type="dxa"/>
            <w:shd w:val="clear" w:color="auto" w:fill="D9D9D9"/>
            <w:vAlign w:val="center"/>
          </w:tcPr>
          <w:p w14:paraId="39854956">
            <w:pPr>
              <w:spacing w:after="0" w:line="240" w:lineRule="auto"/>
              <w:ind w:firstLine="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备案/发行许可证号</w:t>
            </w:r>
          </w:p>
        </w:tc>
        <w:tc>
          <w:tcPr>
            <w:tcW w:w="1245" w:type="dxa"/>
            <w:shd w:val="clear" w:color="auto" w:fill="D9D9D9"/>
            <w:vAlign w:val="center"/>
          </w:tcPr>
          <w:p w14:paraId="5FB36CBB">
            <w:pPr>
              <w:spacing w:after="0" w:line="240" w:lineRule="auto"/>
              <w:ind w:firstLine="0"/>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val="en-US" w:eastAsia="zh-CN"/>
              </w:rPr>
              <w:t>播出</w:t>
            </w:r>
            <w:r>
              <w:rPr>
                <w:rFonts w:hint="eastAsia" w:ascii="仿宋_GB2312" w:hAnsi="仿宋_GB2312" w:eastAsia="仿宋_GB2312" w:cs="仿宋_GB2312"/>
                <w:b/>
                <w:bCs/>
                <w:color w:val="auto"/>
                <w:sz w:val="24"/>
                <w:szCs w:val="24"/>
              </w:rPr>
              <w:t>平台及日期</w:t>
            </w:r>
          </w:p>
        </w:tc>
        <w:tc>
          <w:tcPr>
            <w:tcW w:w="2085" w:type="dxa"/>
            <w:shd w:val="clear" w:color="auto" w:fill="D9D9D9"/>
            <w:vAlign w:val="center"/>
          </w:tcPr>
          <w:p w14:paraId="6307AACE">
            <w:pPr>
              <w:spacing w:after="0" w:line="240" w:lineRule="auto"/>
              <w:ind w:firstLine="0"/>
              <w:jc w:val="center"/>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播出成效（热度、收视率等）</w:t>
            </w:r>
          </w:p>
        </w:tc>
        <w:tc>
          <w:tcPr>
            <w:tcW w:w="1557" w:type="dxa"/>
            <w:shd w:val="clear" w:color="auto" w:fill="D9D9D9"/>
            <w:vAlign w:val="center"/>
          </w:tcPr>
          <w:p w14:paraId="250D0BE2">
            <w:pPr>
              <w:spacing w:after="0" w:line="240" w:lineRule="auto"/>
              <w:ind w:firstLine="0"/>
              <w:jc w:val="center"/>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社会效益</w:t>
            </w:r>
          </w:p>
        </w:tc>
        <w:tc>
          <w:tcPr>
            <w:tcW w:w="1557" w:type="dxa"/>
            <w:shd w:val="clear" w:color="auto" w:fill="D9D9D9"/>
            <w:vAlign w:val="center"/>
          </w:tcPr>
          <w:p w14:paraId="09BAFBF7">
            <w:pPr>
              <w:spacing w:after="0" w:line="240" w:lineRule="auto"/>
              <w:ind w:firstLine="0"/>
              <w:jc w:val="center"/>
              <w:rPr>
                <w:rFonts w:hint="default"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其他</w:t>
            </w:r>
          </w:p>
        </w:tc>
      </w:tr>
      <w:tr w14:paraId="470A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7" w:type="dxa"/>
          </w:tcPr>
          <w:p w14:paraId="46526F67">
            <w:pPr>
              <w:spacing w:after="0" w:line="240" w:lineRule="auto"/>
              <w:rPr>
                <w:rFonts w:hint="eastAsia" w:ascii="仿宋_GB2312" w:hAnsi="仿宋_GB2312" w:eastAsia="仿宋_GB2312" w:cs="仿宋_GB2312"/>
                <w:color w:val="auto"/>
                <w:sz w:val="24"/>
                <w:szCs w:val="24"/>
              </w:rPr>
            </w:pPr>
          </w:p>
        </w:tc>
        <w:tc>
          <w:tcPr>
            <w:tcW w:w="1268" w:type="dxa"/>
          </w:tcPr>
          <w:p w14:paraId="00B183A6">
            <w:pPr>
              <w:spacing w:after="0" w:line="240" w:lineRule="auto"/>
              <w:rPr>
                <w:rFonts w:hint="eastAsia" w:ascii="仿宋_GB2312" w:hAnsi="仿宋_GB2312" w:eastAsia="仿宋_GB2312" w:cs="仿宋_GB2312"/>
                <w:color w:val="auto"/>
                <w:sz w:val="24"/>
                <w:szCs w:val="24"/>
              </w:rPr>
            </w:pPr>
          </w:p>
        </w:tc>
        <w:tc>
          <w:tcPr>
            <w:tcW w:w="1280" w:type="dxa"/>
          </w:tcPr>
          <w:p w14:paraId="28E999C4">
            <w:pPr>
              <w:spacing w:after="0" w:line="240" w:lineRule="auto"/>
              <w:rPr>
                <w:rFonts w:hint="eastAsia" w:ascii="仿宋_GB2312" w:hAnsi="仿宋_GB2312" w:eastAsia="仿宋_GB2312" w:cs="仿宋_GB2312"/>
                <w:color w:val="auto"/>
                <w:sz w:val="24"/>
                <w:szCs w:val="24"/>
              </w:rPr>
            </w:pPr>
          </w:p>
        </w:tc>
        <w:tc>
          <w:tcPr>
            <w:tcW w:w="1280" w:type="dxa"/>
          </w:tcPr>
          <w:p w14:paraId="73E5B0E0">
            <w:pPr>
              <w:spacing w:after="0" w:line="240" w:lineRule="auto"/>
              <w:rPr>
                <w:rFonts w:hint="eastAsia" w:ascii="仿宋_GB2312" w:hAnsi="仿宋_GB2312" w:eastAsia="仿宋_GB2312" w:cs="仿宋_GB2312"/>
                <w:color w:val="auto"/>
                <w:sz w:val="24"/>
                <w:szCs w:val="24"/>
              </w:rPr>
            </w:pPr>
          </w:p>
        </w:tc>
        <w:tc>
          <w:tcPr>
            <w:tcW w:w="1466" w:type="dxa"/>
          </w:tcPr>
          <w:p w14:paraId="73BECBD3">
            <w:pPr>
              <w:spacing w:after="0" w:line="240" w:lineRule="auto"/>
              <w:rPr>
                <w:rFonts w:hint="eastAsia" w:ascii="仿宋_GB2312" w:hAnsi="仿宋_GB2312" w:eastAsia="仿宋_GB2312" w:cs="仿宋_GB2312"/>
                <w:color w:val="auto"/>
                <w:sz w:val="24"/>
                <w:szCs w:val="24"/>
              </w:rPr>
            </w:pPr>
          </w:p>
        </w:tc>
        <w:tc>
          <w:tcPr>
            <w:tcW w:w="1245" w:type="dxa"/>
          </w:tcPr>
          <w:p w14:paraId="7A0ED911">
            <w:pPr>
              <w:spacing w:after="0" w:line="240" w:lineRule="auto"/>
              <w:rPr>
                <w:rFonts w:hint="eastAsia" w:ascii="仿宋_GB2312" w:hAnsi="仿宋_GB2312" w:eastAsia="仿宋_GB2312" w:cs="仿宋_GB2312"/>
                <w:color w:val="auto"/>
                <w:sz w:val="24"/>
                <w:szCs w:val="24"/>
              </w:rPr>
            </w:pPr>
          </w:p>
        </w:tc>
        <w:tc>
          <w:tcPr>
            <w:tcW w:w="2085" w:type="dxa"/>
          </w:tcPr>
          <w:p w14:paraId="2F5048BF">
            <w:pPr>
              <w:spacing w:after="0" w:line="240" w:lineRule="auto"/>
              <w:rPr>
                <w:rFonts w:hint="eastAsia" w:ascii="仿宋_GB2312" w:hAnsi="仿宋_GB2312" w:eastAsia="仿宋_GB2312" w:cs="仿宋_GB2312"/>
                <w:color w:val="auto"/>
                <w:sz w:val="24"/>
                <w:szCs w:val="24"/>
              </w:rPr>
            </w:pPr>
          </w:p>
        </w:tc>
        <w:tc>
          <w:tcPr>
            <w:tcW w:w="1557" w:type="dxa"/>
          </w:tcPr>
          <w:p w14:paraId="41B7FDA3">
            <w:pPr>
              <w:spacing w:after="0" w:line="240" w:lineRule="auto"/>
              <w:rPr>
                <w:rFonts w:hint="eastAsia" w:ascii="仿宋_GB2312" w:hAnsi="仿宋_GB2312" w:eastAsia="仿宋_GB2312" w:cs="仿宋_GB2312"/>
                <w:color w:val="auto"/>
                <w:sz w:val="24"/>
                <w:szCs w:val="24"/>
              </w:rPr>
            </w:pPr>
          </w:p>
        </w:tc>
        <w:tc>
          <w:tcPr>
            <w:tcW w:w="1557" w:type="dxa"/>
          </w:tcPr>
          <w:p w14:paraId="73E21C64">
            <w:pPr>
              <w:spacing w:after="0" w:line="240" w:lineRule="auto"/>
              <w:rPr>
                <w:rFonts w:hint="eastAsia" w:ascii="仿宋_GB2312" w:hAnsi="仿宋_GB2312" w:eastAsia="仿宋_GB2312" w:cs="仿宋_GB2312"/>
                <w:color w:val="auto"/>
                <w:sz w:val="24"/>
                <w:szCs w:val="24"/>
              </w:rPr>
            </w:pPr>
          </w:p>
        </w:tc>
      </w:tr>
      <w:tr w14:paraId="5A3E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7" w:type="dxa"/>
          </w:tcPr>
          <w:p w14:paraId="2351E458">
            <w:pPr>
              <w:spacing w:after="0" w:line="240" w:lineRule="auto"/>
              <w:rPr>
                <w:rFonts w:hint="eastAsia" w:ascii="仿宋_GB2312" w:hAnsi="仿宋_GB2312" w:eastAsia="仿宋_GB2312" w:cs="仿宋_GB2312"/>
                <w:color w:val="auto"/>
                <w:sz w:val="24"/>
                <w:szCs w:val="24"/>
              </w:rPr>
            </w:pPr>
          </w:p>
        </w:tc>
        <w:tc>
          <w:tcPr>
            <w:tcW w:w="1268" w:type="dxa"/>
          </w:tcPr>
          <w:p w14:paraId="542BF66D">
            <w:pPr>
              <w:spacing w:after="0" w:line="240" w:lineRule="auto"/>
              <w:rPr>
                <w:rFonts w:hint="eastAsia" w:ascii="仿宋_GB2312" w:hAnsi="仿宋_GB2312" w:eastAsia="仿宋_GB2312" w:cs="仿宋_GB2312"/>
                <w:color w:val="auto"/>
                <w:sz w:val="24"/>
                <w:szCs w:val="24"/>
              </w:rPr>
            </w:pPr>
          </w:p>
        </w:tc>
        <w:tc>
          <w:tcPr>
            <w:tcW w:w="1280" w:type="dxa"/>
          </w:tcPr>
          <w:p w14:paraId="08F328CF">
            <w:pPr>
              <w:spacing w:after="0" w:line="240" w:lineRule="auto"/>
              <w:rPr>
                <w:rFonts w:hint="eastAsia" w:ascii="仿宋_GB2312" w:hAnsi="仿宋_GB2312" w:eastAsia="仿宋_GB2312" w:cs="仿宋_GB2312"/>
                <w:color w:val="auto"/>
                <w:sz w:val="24"/>
                <w:szCs w:val="24"/>
              </w:rPr>
            </w:pPr>
          </w:p>
        </w:tc>
        <w:tc>
          <w:tcPr>
            <w:tcW w:w="1280" w:type="dxa"/>
          </w:tcPr>
          <w:p w14:paraId="6DD67E32">
            <w:pPr>
              <w:spacing w:after="0" w:line="240" w:lineRule="auto"/>
              <w:rPr>
                <w:rFonts w:hint="eastAsia" w:ascii="仿宋_GB2312" w:hAnsi="仿宋_GB2312" w:eastAsia="仿宋_GB2312" w:cs="仿宋_GB2312"/>
                <w:color w:val="auto"/>
                <w:sz w:val="24"/>
                <w:szCs w:val="24"/>
              </w:rPr>
            </w:pPr>
          </w:p>
        </w:tc>
        <w:tc>
          <w:tcPr>
            <w:tcW w:w="1466" w:type="dxa"/>
          </w:tcPr>
          <w:p w14:paraId="4645B53A">
            <w:pPr>
              <w:spacing w:after="0" w:line="240" w:lineRule="auto"/>
              <w:rPr>
                <w:rFonts w:hint="eastAsia" w:ascii="仿宋_GB2312" w:hAnsi="仿宋_GB2312" w:eastAsia="仿宋_GB2312" w:cs="仿宋_GB2312"/>
                <w:color w:val="auto"/>
                <w:sz w:val="24"/>
                <w:szCs w:val="24"/>
              </w:rPr>
            </w:pPr>
          </w:p>
        </w:tc>
        <w:tc>
          <w:tcPr>
            <w:tcW w:w="1245" w:type="dxa"/>
          </w:tcPr>
          <w:p w14:paraId="1D6F170A">
            <w:pPr>
              <w:spacing w:after="0" w:line="240" w:lineRule="auto"/>
              <w:rPr>
                <w:rFonts w:hint="eastAsia" w:ascii="仿宋_GB2312" w:hAnsi="仿宋_GB2312" w:eastAsia="仿宋_GB2312" w:cs="仿宋_GB2312"/>
                <w:color w:val="auto"/>
                <w:sz w:val="24"/>
                <w:szCs w:val="24"/>
              </w:rPr>
            </w:pPr>
          </w:p>
        </w:tc>
        <w:tc>
          <w:tcPr>
            <w:tcW w:w="2085" w:type="dxa"/>
          </w:tcPr>
          <w:p w14:paraId="115969E9">
            <w:pPr>
              <w:spacing w:after="0" w:line="240" w:lineRule="auto"/>
              <w:rPr>
                <w:rFonts w:hint="eastAsia" w:ascii="仿宋_GB2312" w:hAnsi="仿宋_GB2312" w:eastAsia="仿宋_GB2312" w:cs="仿宋_GB2312"/>
                <w:color w:val="auto"/>
                <w:sz w:val="24"/>
                <w:szCs w:val="24"/>
              </w:rPr>
            </w:pPr>
          </w:p>
        </w:tc>
        <w:tc>
          <w:tcPr>
            <w:tcW w:w="1557" w:type="dxa"/>
          </w:tcPr>
          <w:p w14:paraId="0E91FAB5">
            <w:pPr>
              <w:spacing w:after="0" w:line="240" w:lineRule="auto"/>
              <w:rPr>
                <w:rFonts w:hint="eastAsia" w:ascii="仿宋_GB2312" w:hAnsi="仿宋_GB2312" w:eastAsia="仿宋_GB2312" w:cs="仿宋_GB2312"/>
                <w:color w:val="auto"/>
                <w:sz w:val="24"/>
                <w:szCs w:val="24"/>
              </w:rPr>
            </w:pPr>
          </w:p>
        </w:tc>
        <w:tc>
          <w:tcPr>
            <w:tcW w:w="1557" w:type="dxa"/>
          </w:tcPr>
          <w:p w14:paraId="5F4B3087">
            <w:pPr>
              <w:spacing w:after="0" w:line="240" w:lineRule="auto"/>
              <w:rPr>
                <w:rFonts w:hint="eastAsia" w:ascii="仿宋_GB2312" w:hAnsi="仿宋_GB2312" w:eastAsia="仿宋_GB2312" w:cs="仿宋_GB2312"/>
                <w:color w:val="auto"/>
                <w:sz w:val="24"/>
                <w:szCs w:val="24"/>
              </w:rPr>
            </w:pPr>
          </w:p>
        </w:tc>
      </w:tr>
      <w:tr w14:paraId="33A8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7" w:type="dxa"/>
          </w:tcPr>
          <w:p w14:paraId="4D72D724">
            <w:pPr>
              <w:spacing w:after="0" w:line="240" w:lineRule="auto"/>
              <w:rPr>
                <w:rFonts w:hint="eastAsia" w:ascii="仿宋_GB2312" w:hAnsi="仿宋_GB2312" w:eastAsia="仿宋_GB2312" w:cs="仿宋_GB2312"/>
                <w:color w:val="auto"/>
                <w:sz w:val="24"/>
                <w:szCs w:val="24"/>
              </w:rPr>
            </w:pPr>
          </w:p>
        </w:tc>
        <w:tc>
          <w:tcPr>
            <w:tcW w:w="1268" w:type="dxa"/>
          </w:tcPr>
          <w:p w14:paraId="4DBF3D3F">
            <w:pPr>
              <w:spacing w:after="0" w:line="240" w:lineRule="auto"/>
              <w:rPr>
                <w:rFonts w:hint="eastAsia" w:ascii="仿宋_GB2312" w:hAnsi="仿宋_GB2312" w:eastAsia="仿宋_GB2312" w:cs="仿宋_GB2312"/>
                <w:color w:val="auto"/>
                <w:sz w:val="24"/>
                <w:szCs w:val="24"/>
              </w:rPr>
            </w:pPr>
          </w:p>
        </w:tc>
        <w:tc>
          <w:tcPr>
            <w:tcW w:w="1280" w:type="dxa"/>
          </w:tcPr>
          <w:p w14:paraId="4CAF0AB6">
            <w:pPr>
              <w:spacing w:after="0" w:line="240" w:lineRule="auto"/>
              <w:rPr>
                <w:rFonts w:hint="eastAsia" w:ascii="仿宋_GB2312" w:hAnsi="仿宋_GB2312" w:eastAsia="仿宋_GB2312" w:cs="仿宋_GB2312"/>
                <w:color w:val="auto"/>
                <w:sz w:val="24"/>
                <w:szCs w:val="24"/>
              </w:rPr>
            </w:pPr>
          </w:p>
        </w:tc>
        <w:tc>
          <w:tcPr>
            <w:tcW w:w="1280" w:type="dxa"/>
          </w:tcPr>
          <w:p w14:paraId="5A586A84">
            <w:pPr>
              <w:spacing w:after="0" w:line="240" w:lineRule="auto"/>
              <w:rPr>
                <w:rFonts w:hint="eastAsia" w:ascii="仿宋_GB2312" w:hAnsi="仿宋_GB2312" w:eastAsia="仿宋_GB2312" w:cs="仿宋_GB2312"/>
                <w:color w:val="auto"/>
                <w:sz w:val="24"/>
                <w:szCs w:val="24"/>
              </w:rPr>
            </w:pPr>
          </w:p>
        </w:tc>
        <w:tc>
          <w:tcPr>
            <w:tcW w:w="1466" w:type="dxa"/>
          </w:tcPr>
          <w:p w14:paraId="3FAC1785">
            <w:pPr>
              <w:spacing w:after="0" w:line="240" w:lineRule="auto"/>
              <w:rPr>
                <w:rFonts w:hint="eastAsia" w:ascii="仿宋_GB2312" w:hAnsi="仿宋_GB2312" w:eastAsia="仿宋_GB2312" w:cs="仿宋_GB2312"/>
                <w:color w:val="auto"/>
                <w:sz w:val="24"/>
                <w:szCs w:val="24"/>
              </w:rPr>
            </w:pPr>
          </w:p>
        </w:tc>
        <w:tc>
          <w:tcPr>
            <w:tcW w:w="1245" w:type="dxa"/>
          </w:tcPr>
          <w:p w14:paraId="4B9BDB3A">
            <w:pPr>
              <w:spacing w:after="0" w:line="240" w:lineRule="auto"/>
              <w:rPr>
                <w:rFonts w:hint="eastAsia" w:ascii="仿宋_GB2312" w:hAnsi="仿宋_GB2312" w:eastAsia="仿宋_GB2312" w:cs="仿宋_GB2312"/>
                <w:color w:val="auto"/>
                <w:sz w:val="24"/>
                <w:szCs w:val="24"/>
              </w:rPr>
            </w:pPr>
          </w:p>
        </w:tc>
        <w:tc>
          <w:tcPr>
            <w:tcW w:w="2085" w:type="dxa"/>
          </w:tcPr>
          <w:p w14:paraId="5966F62C">
            <w:pPr>
              <w:spacing w:after="0" w:line="240" w:lineRule="auto"/>
              <w:rPr>
                <w:rFonts w:hint="eastAsia" w:ascii="仿宋_GB2312" w:hAnsi="仿宋_GB2312" w:eastAsia="仿宋_GB2312" w:cs="仿宋_GB2312"/>
                <w:color w:val="auto"/>
                <w:sz w:val="24"/>
                <w:szCs w:val="24"/>
              </w:rPr>
            </w:pPr>
          </w:p>
        </w:tc>
        <w:tc>
          <w:tcPr>
            <w:tcW w:w="1557" w:type="dxa"/>
          </w:tcPr>
          <w:p w14:paraId="7D1D1103">
            <w:pPr>
              <w:spacing w:after="0" w:line="240" w:lineRule="auto"/>
              <w:rPr>
                <w:rFonts w:hint="eastAsia" w:ascii="仿宋_GB2312" w:hAnsi="仿宋_GB2312" w:eastAsia="仿宋_GB2312" w:cs="仿宋_GB2312"/>
                <w:color w:val="auto"/>
                <w:sz w:val="24"/>
                <w:szCs w:val="24"/>
              </w:rPr>
            </w:pPr>
          </w:p>
        </w:tc>
        <w:tc>
          <w:tcPr>
            <w:tcW w:w="1557" w:type="dxa"/>
          </w:tcPr>
          <w:p w14:paraId="0067FBBB">
            <w:pPr>
              <w:spacing w:after="0" w:line="240" w:lineRule="auto"/>
              <w:rPr>
                <w:rFonts w:hint="eastAsia" w:ascii="仿宋_GB2312" w:hAnsi="仿宋_GB2312" w:eastAsia="仿宋_GB2312" w:cs="仿宋_GB2312"/>
                <w:color w:val="auto"/>
                <w:sz w:val="24"/>
                <w:szCs w:val="24"/>
              </w:rPr>
            </w:pPr>
          </w:p>
        </w:tc>
      </w:tr>
      <w:tr w14:paraId="118A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7" w:type="dxa"/>
          </w:tcPr>
          <w:p w14:paraId="325F5F64">
            <w:pPr>
              <w:spacing w:after="0" w:line="240" w:lineRule="auto"/>
              <w:rPr>
                <w:rFonts w:hint="eastAsia" w:ascii="仿宋_GB2312" w:hAnsi="仿宋_GB2312" w:eastAsia="仿宋_GB2312" w:cs="仿宋_GB2312"/>
                <w:color w:val="auto"/>
                <w:sz w:val="24"/>
                <w:szCs w:val="24"/>
              </w:rPr>
            </w:pPr>
          </w:p>
        </w:tc>
        <w:tc>
          <w:tcPr>
            <w:tcW w:w="1268" w:type="dxa"/>
          </w:tcPr>
          <w:p w14:paraId="68E9EA71">
            <w:pPr>
              <w:spacing w:after="0" w:line="240" w:lineRule="auto"/>
              <w:rPr>
                <w:rFonts w:hint="eastAsia" w:ascii="仿宋_GB2312" w:hAnsi="仿宋_GB2312" w:eastAsia="仿宋_GB2312" w:cs="仿宋_GB2312"/>
                <w:color w:val="auto"/>
                <w:sz w:val="24"/>
                <w:szCs w:val="24"/>
              </w:rPr>
            </w:pPr>
          </w:p>
        </w:tc>
        <w:tc>
          <w:tcPr>
            <w:tcW w:w="1280" w:type="dxa"/>
          </w:tcPr>
          <w:p w14:paraId="6604BB83">
            <w:pPr>
              <w:spacing w:after="0" w:line="240" w:lineRule="auto"/>
              <w:rPr>
                <w:rFonts w:hint="eastAsia" w:ascii="仿宋_GB2312" w:hAnsi="仿宋_GB2312" w:eastAsia="仿宋_GB2312" w:cs="仿宋_GB2312"/>
                <w:color w:val="auto"/>
                <w:sz w:val="24"/>
                <w:szCs w:val="24"/>
              </w:rPr>
            </w:pPr>
          </w:p>
        </w:tc>
        <w:tc>
          <w:tcPr>
            <w:tcW w:w="1280" w:type="dxa"/>
          </w:tcPr>
          <w:p w14:paraId="340EA1AA">
            <w:pPr>
              <w:spacing w:after="0" w:line="240" w:lineRule="auto"/>
              <w:rPr>
                <w:rFonts w:hint="eastAsia" w:ascii="仿宋_GB2312" w:hAnsi="仿宋_GB2312" w:eastAsia="仿宋_GB2312" w:cs="仿宋_GB2312"/>
                <w:color w:val="auto"/>
                <w:sz w:val="24"/>
                <w:szCs w:val="24"/>
              </w:rPr>
            </w:pPr>
          </w:p>
        </w:tc>
        <w:tc>
          <w:tcPr>
            <w:tcW w:w="1466" w:type="dxa"/>
          </w:tcPr>
          <w:p w14:paraId="1775C033">
            <w:pPr>
              <w:spacing w:after="0" w:line="240" w:lineRule="auto"/>
              <w:rPr>
                <w:rFonts w:hint="eastAsia" w:ascii="仿宋_GB2312" w:hAnsi="仿宋_GB2312" w:eastAsia="仿宋_GB2312" w:cs="仿宋_GB2312"/>
                <w:color w:val="auto"/>
                <w:sz w:val="24"/>
                <w:szCs w:val="24"/>
              </w:rPr>
            </w:pPr>
          </w:p>
        </w:tc>
        <w:tc>
          <w:tcPr>
            <w:tcW w:w="1245" w:type="dxa"/>
          </w:tcPr>
          <w:p w14:paraId="5597F4B9">
            <w:pPr>
              <w:spacing w:after="0" w:line="240" w:lineRule="auto"/>
              <w:rPr>
                <w:rFonts w:hint="eastAsia" w:ascii="仿宋_GB2312" w:hAnsi="仿宋_GB2312" w:eastAsia="仿宋_GB2312" w:cs="仿宋_GB2312"/>
                <w:color w:val="auto"/>
                <w:sz w:val="24"/>
                <w:szCs w:val="24"/>
              </w:rPr>
            </w:pPr>
          </w:p>
        </w:tc>
        <w:tc>
          <w:tcPr>
            <w:tcW w:w="2085" w:type="dxa"/>
          </w:tcPr>
          <w:p w14:paraId="4402B091">
            <w:pPr>
              <w:spacing w:after="0" w:line="240" w:lineRule="auto"/>
              <w:rPr>
                <w:rFonts w:hint="eastAsia" w:ascii="仿宋_GB2312" w:hAnsi="仿宋_GB2312" w:eastAsia="仿宋_GB2312" w:cs="仿宋_GB2312"/>
                <w:color w:val="auto"/>
                <w:sz w:val="24"/>
                <w:szCs w:val="24"/>
              </w:rPr>
            </w:pPr>
          </w:p>
        </w:tc>
        <w:tc>
          <w:tcPr>
            <w:tcW w:w="1557" w:type="dxa"/>
          </w:tcPr>
          <w:p w14:paraId="0C2D7457">
            <w:pPr>
              <w:spacing w:after="0" w:line="240" w:lineRule="auto"/>
              <w:rPr>
                <w:rFonts w:hint="eastAsia" w:ascii="仿宋_GB2312" w:hAnsi="仿宋_GB2312" w:eastAsia="仿宋_GB2312" w:cs="仿宋_GB2312"/>
                <w:color w:val="auto"/>
                <w:sz w:val="24"/>
                <w:szCs w:val="24"/>
              </w:rPr>
            </w:pPr>
          </w:p>
        </w:tc>
        <w:tc>
          <w:tcPr>
            <w:tcW w:w="1557" w:type="dxa"/>
          </w:tcPr>
          <w:p w14:paraId="53C9B51D">
            <w:pPr>
              <w:spacing w:after="0" w:line="240" w:lineRule="auto"/>
              <w:rPr>
                <w:rFonts w:hint="eastAsia" w:ascii="仿宋_GB2312" w:hAnsi="仿宋_GB2312" w:eastAsia="仿宋_GB2312" w:cs="仿宋_GB2312"/>
                <w:color w:val="auto"/>
                <w:sz w:val="24"/>
                <w:szCs w:val="24"/>
              </w:rPr>
            </w:pPr>
          </w:p>
        </w:tc>
      </w:tr>
      <w:tr w14:paraId="68DC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7" w:type="dxa"/>
          </w:tcPr>
          <w:p w14:paraId="50BACE45">
            <w:pPr>
              <w:spacing w:after="0" w:line="240" w:lineRule="auto"/>
              <w:rPr>
                <w:rFonts w:hint="eastAsia" w:ascii="仿宋_GB2312" w:hAnsi="仿宋_GB2312" w:eastAsia="仿宋_GB2312" w:cs="仿宋_GB2312"/>
                <w:color w:val="auto"/>
                <w:sz w:val="24"/>
                <w:szCs w:val="24"/>
              </w:rPr>
            </w:pPr>
          </w:p>
        </w:tc>
        <w:tc>
          <w:tcPr>
            <w:tcW w:w="1268" w:type="dxa"/>
          </w:tcPr>
          <w:p w14:paraId="7713DED6">
            <w:pPr>
              <w:spacing w:after="0" w:line="240" w:lineRule="auto"/>
              <w:rPr>
                <w:rFonts w:hint="eastAsia" w:ascii="仿宋_GB2312" w:hAnsi="仿宋_GB2312" w:eastAsia="仿宋_GB2312" w:cs="仿宋_GB2312"/>
                <w:color w:val="auto"/>
                <w:sz w:val="24"/>
                <w:szCs w:val="24"/>
              </w:rPr>
            </w:pPr>
          </w:p>
        </w:tc>
        <w:tc>
          <w:tcPr>
            <w:tcW w:w="1280" w:type="dxa"/>
          </w:tcPr>
          <w:p w14:paraId="7D4105EE">
            <w:pPr>
              <w:spacing w:after="0" w:line="240" w:lineRule="auto"/>
              <w:rPr>
                <w:rFonts w:hint="eastAsia" w:ascii="仿宋_GB2312" w:hAnsi="仿宋_GB2312" w:eastAsia="仿宋_GB2312" w:cs="仿宋_GB2312"/>
                <w:color w:val="auto"/>
                <w:sz w:val="24"/>
                <w:szCs w:val="24"/>
              </w:rPr>
            </w:pPr>
          </w:p>
        </w:tc>
        <w:tc>
          <w:tcPr>
            <w:tcW w:w="1280" w:type="dxa"/>
          </w:tcPr>
          <w:p w14:paraId="0AAEEEC6">
            <w:pPr>
              <w:spacing w:after="0" w:line="240" w:lineRule="auto"/>
              <w:rPr>
                <w:rFonts w:hint="eastAsia" w:ascii="仿宋_GB2312" w:hAnsi="仿宋_GB2312" w:eastAsia="仿宋_GB2312" w:cs="仿宋_GB2312"/>
                <w:color w:val="auto"/>
                <w:sz w:val="24"/>
                <w:szCs w:val="24"/>
              </w:rPr>
            </w:pPr>
          </w:p>
        </w:tc>
        <w:tc>
          <w:tcPr>
            <w:tcW w:w="1466" w:type="dxa"/>
          </w:tcPr>
          <w:p w14:paraId="4D925981">
            <w:pPr>
              <w:spacing w:after="0" w:line="240" w:lineRule="auto"/>
              <w:rPr>
                <w:rFonts w:hint="eastAsia" w:ascii="仿宋_GB2312" w:hAnsi="仿宋_GB2312" w:eastAsia="仿宋_GB2312" w:cs="仿宋_GB2312"/>
                <w:color w:val="auto"/>
                <w:sz w:val="24"/>
                <w:szCs w:val="24"/>
              </w:rPr>
            </w:pPr>
          </w:p>
        </w:tc>
        <w:tc>
          <w:tcPr>
            <w:tcW w:w="1245" w:type="dxa"/>
          </w:tcPr>
          <w:p w14:paraId="2AE0F871">
            <w:pPr>
              <w:spacing w:after="0" w:line="240" w:lineRule="auto"/>
              <w:rPr>
                <w:rFonts w:hint="eastAsia" w:ascii="仿宋_GB2312" w:hAnsi="仿宋_GB2312" w:eastAsia="仿宋_GB2312" w:cs="仿宋_GB2312"/>
                <w:color w:val="auto"/>
                <w:sz w:val="24"/>
                <w:szCs w:val="24"/>
              </w:rPr>
            </w:pPr>
          </w:p>
        </w:tc>
        <w:tc>
          <w:tcPr>
            <w:tcW w:w="2085" w:type="dxa"/>
          </w:tcPr>
          <w:p w14:paraId="44279A0D">
            <w:pPr>
              <w:spacing w:after="0" w:line="240" w:lineRule="auto"/>
              <w:rPr>
                <w:rFonts w:hint="eastAsia" w:ascii="仿宋_GB2312" w:hAnsi="仿宋_GB2312" w:eastAsia="仿宋_GB2312" w:cs="仿宋_GB2312"/>
                <w:color w:val="auto"/>
                <w:sz w:val="24"/>
                <w:szCs w:val="24"/>
              </w:rPr>
            </w:pPr>
          </w:p>
        </w:tc>
        <w:tc>
          <w:tcPr>
            <w:tcW w:w="1557" w:type="dxa"/>
          </w:tcPr>
          <w:p w14:paraId="757AEACA">
            <w:pPr>
              <w:spacing w:after="0" w:line="240" w:lineRule="auto"/>
              <w:rPr>
                <w:rFonts w:hint="eastAsia" w:ascii="仿宋_GB2312" w:hAnsi="仿宋_GB2312" w:eastAsia="仿宋_GB2312" w:cs="仿宋_GB2312"/>
                <w:color w:val="auto"/>
                <w:sz w:val="24"/>
                <w:szCs w:val="24"/>
              </w:rPr>
            </w:pPr>
          </w:p>
        </w:tc>
        <w:tc>
          <w:tcPr>
            <w:tcW w:w="1557" w:type="dxa"/>
          </w:tcPr>
          <w:p w14:paraId="0C1D3708">
            <w:pPr>
              <w:spacing w:after="0" w:line="240" w:lineRule="auto"/>
              <w:rPr>
                <w:rFonts w:hint="eastAsia" w:ascii="仿宋_GB2312" w:hAnsi="仿宋_GB2312" w:eastAsia="仿宋_GB2312" w:cs="仿宋_GB2312"/>
                <w:color w:val="auto"/>
                <w:sz w:val="24"/>
                <w:szCs w:val="24"/>
              </w:rPr>
            </w:pPr>
          </w:p>
        </w:tc>
      </w:tr>
      <w:tr w14:paraId="25EC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7" w:type="dxa"/>
          </w:tcPr>
          <w:p w14:paraId="45DD2753">
            <w:pPr>
              <w:spacing w:after="0" w:line="240" w:lineRule="auto"/>
              <w:rPr>
                <w:rFonts w:hint="eastAsia" w:ascii="仿宋_GB2312" w:hAnsi="仿宋_GB2312" w:eastAsia="仿宋_GB2312" w:cs="仿宋_GB2312"/>
                <w:color w:val="auto"/>
                <w:sz w:val="24"/>
                <w:szCs w:val="24"/>
              </w:rPr>
            </w:pPr>
          </w:p>
        </w:tc>
        <w:tc>
          <w:tcPr>
            <w:tcW w:w="1268" w:type="dxa"/>
          </w:tcPr>
          <w:p w14:paraId="0E646DC8">
            <w:pPr>
              <w:spacing w:after="0" w:line="240" w:lineRule="auto"/>
              <w:rPr>
                <w:rFonts w:hint="eastAsia" w:ascii="仿宋_GB2312" w:hAnsi="仿宋_GB2312" w:eastAsia="仿宋_GB2312" w:cs="仿宋_GB2312"/>
                <w:color w:val="auto"/>
                <w:sz w:val="24"/>
                <w:szCs w:val="24"/>
              </w:rPr>
            </w:pPr>
          </w:p>
        </w:tc>
        <w:tc>
          <w:tcPr>
            <w:tcW w:w="1280" w:type="dxa"/>
          </w:tcPr>
          <w:p w14:paraId="6DC37094">
            <w:pPr>
              <w:spacing w:after="0" w:line="240" w:lineRule="auto"/>
              <w:rPr>
                <w:rFonts w:hint="eastAsia" w:ascii="仿宋_GB2312" w:hAnsi="仿宋_GB2312" w:eastAsia="仿宋_GB2312" w:cs="仿宋_GB2312"/>
                <w:color w:val="auto"/>
                <w:sz w:val="24"/>
                <w:szCs w:val="24"/>
              </w:rPr>
            </w:pPr>
          </w:p>
        </w:tc>
        <w:tc>
          <w:tcPr>
            <w:tcW w:w="1280" w:type="dxa"/>
          </w:tcPr>
          <w:p w14:paraId="327EC7A2">
            <w:pPr>
              <w:spacing w:after="0" w:line="240" w:lineRule="auto"/>
              <w:rPr>
                <w:rFonts w:hint="eastAsia" w:ascii="仿宋_GB2312" w:hAnsi="仿宋_GB2312" w:eastAsia="仿宋_GB2312" w:cs="仿宋_GB2312"/>
                <w:color w:val="auto"/>
                <w:sz w:val="24"/>
                <w:szCs w:val="24"/>
              </w:rPr>
            </w:pPr>
          </w:p>
        </w:tc>
        <w:tc>
          <w:tcPr>
            <w:tcW w:w="1466" w:type="dxa"/>
          </w:tcPr>
          <w:p w14:paraId="53588118">
            <w:pPr>
              <w:spacing w:after="0" w:line="240" w:lineRule="auto"/>
              <w:rPr>
                <w:rFonts w:hint="eastAsia" w:ascii="仿宋_GB2312" w:hAnsi="仿宋_GB2312" w:eastAsia="仿宋_GB2312" w:cs="仿宋_GB2312"/>
                <w:color w:val="auto"/>
                <w:sz w:val="24"/>
                <w:szCs w:val="24"/>
              </w:rPr>
            </w:pPr>
          </w:p>
        </w:tc>
        <w:tc>
          <w:tcPr>
            <w:tcW w:w="1245" w:type="dxa"/>
          </w:tcPr>
          <w:p w14:paraId="4EB2B41C">
            <w:pPr>
              <w:spacing w:after="0" w:line="240" w:lineRule="auto"/>
              <w:rPr>
                <w:rFonts w:hint="eastAsia" w:ascii="仿宋_GB2312" w:hAnsi="仿宋_GB2312" w:eastAsia="仿宋_GB2312" w:cs="仿宋_GB2312"/>
                <w:color w:val="auto"/>
                <w:sz w:val="24"/>
                <w:szCs w:val="24"/>
              </w:rPr>
            </w:pPr>
          </w:p>
        </w:tc>
        <w:tc>
          <w:tcPr>
            <w:tcW w:w="2085" w:type="dxa"/>
          </w:tcPr>
          <w:p w14:paraId="19B12555">
            <w:pPr>
              <w:spacing w:after="0" w:line="240" w:lineRule="auto"/>
              <w:rPr>
                <w:rFonts w:hint="eastAsia" w:ascii="仿宋_GB2312" w:hAnsi="仿宋_GB2312" w:eastAsia="仿宋_GB2312" w:cs="仿宋_GB2312"/>
                <w:color w:val="auto"/>
                <w:sz w:val="24"/>
                <w:szCs w:val="24"/>
              </w:rPr>
            </w:pPr>
          </w:p>
        </w:tc>
        <w:tc>
          <w:tcPr>
            <w:tcW w:w="1557" w:type="dxa"/>
          </w:tcPr>
          <w:p w14:paraId="2AFCBB11">
            <w:pPr>
              <w:spacing w:after="0" w:line="240" w:lineRule="auto"/>
              <w:rPr>
                <w:rFonts w:hint="eastAsia" w:ascii="仿宋_GB2312" w:hAnsi="仿宋_GB2312" w:eastAsia="仿宋_GB2312" w:cs="仿宋_GB2312"/>
                <w:color w:val="auto"/>
                <w:sz w:val="24"/>
                <w:szCs w:val="24"/>
              </w:rPr>
            </w:pPr>
          </w:p>
        </w:tc>
        <w:tc>
          <w:tcPr>
            <w:tcW w:w="1557" w:type="dxa"/>
          </w:tcPr>
          <w:p w14:paraId="5CEB57F7">
            <w:pPr>
              <w:spacing w:after="0" w:line="240" w:lineRule="auto"/>
              <w:rPr>
                <w:rFonts w:hint="eastAsia" w:ascii="仿宋_GB2312" w:hAnsi="仿宋_GB2312" w:eastAsia="仿宋_GB2312" w:cs="仿宋_GB2312"/>
                <w:color w:val="auto"/>
                <w:sz w:val="24"/>
                <w:szCs w:val="24"/>
              </w:rPr>
            </w:pPr>
          </w:p>
        </w:tc>
      </w:tr>
      <w:tr w14:paraId="771F2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7" w:type="dxa"/>
          </w:tcPr>
          <w:p w14:paraId="692C1EAC">
            <w:pPr>
              <w:spacing w:after="0" w:line="240" w:lineRule="auto"/>
              <w:rPr>
                <w:rFonts w:hint="eastAsia" w:ascii="仿宋_GB2312" w:hAnsi="仿宋_GB2312" w:eastAsia="仿宋_GB2312" w:cs="仿宋_GB2312"/>
                <w:color w:val="auto"/>
                <w:sz w:val="24"/>
                <w:szCs w:val="24"/>
              </w:rPr>
            </w:pPr>
          </w:p>
        </w:tc>
        <w:tc>
          <w:tcPr>
            <w:tcW w:w="1268" w:type="dxa"/>
          </w:tcPr>
          <w:p w14:paraId="3BF5DE68">
            <w:pPr>
              <w:spacing w:after="0" w:line="240" w:lineRule="auto"/>
              <w:rPr>
                <w:rFonts w:hint="eastAsia" w:ascii="仿宋_GB2312" w:hAnsi="仿宋_GB2312" w:eastAsia="仿宋_GB2312" w:cs="仿宋_GB2312"/>
                <w:color w:val="auto"/>
                <w:sz w:val="24"/>
                <w:szCs w:val="24"/>
              </w:rPr>
            </w:pPr>
          </w:p>
        </w:tc>
        <w:tc>
          <w:tcPr>
            <w:tcW w:w="1280" w:type="dxa"/>
          </w:tcPr>
          <w:p w14:paraId="0B6353B1">
            <w:pPr>
              <w:spacing w:after="0" w:line="240" w:lineRule="auto"/>
              <w:rPr>
                <w:rFonts w:hint="eastAsia" w:ascii="仿宋_GB2312" w:hAnsi="仿宋_GB2312" w:eastAsia="仿宋_GB2312" w:cs="仿宋_GB2312"/>
                <w:color w:val="auto"/>
                <w:sz w:val="24"/>
                <w:szCs w:val="24"/>
              </w:rPr>
            </w:pPr>
          </w:p>
        </w:tc>
        <w:tc>
          <w:tcPr>
            <w:tcW w:w="1280" w:type="dxa"/>
          </w:tcPr>
          <w:p w14:paraId="0D2063C4">
            <w:pPr>
              <w:spacing w:after="0" w:line="240" w:lineRule="auto"/>
              <w:rPr>
                <w:rFonts w:hint="eastAsia" w:ascii="仿宋_GB2312" w:hAnsi="仿宋_GB2312" w:eastAsia="仿宋_GB2312" w:cs="仿宋_GB2312"/>
                <w:color w:val="auto"/>
                <w:sz w:val="24"/>
                <w:szCs w:val="24"/>
              </w:rPr>
            </w:pPr>
          </w:p>
        </w:tc>
        <w:tc>
          <w:tcPr>
            <w:tcW w:w="1466" w:type="dxa"/>
          </w:tcPr>
          <w:p w14:paraId="2687E5BF">
            <w:pPr>
              <w:spacing w:after="0" w:line="240" w:lineRule="auto"/>
              <w:rPr>
                <w:rFonts w:hint="eastAsia" w:ascii="仿宋_GB2312" w:hAnsi="仿宋_GB2312" w:eastAsia="仿宋_GB2312" w:cs="仿宋_GB2312"/>
                <w:color w:val="auto"/>
                <w:sz w:val="24"/>
                <w:szCs w:val="24"/>
              </w:rPr>
            </w:pPr>
          </w:p>
        </w:tc>
        <w:tc>
          <w:tcPr>
            <w:tcW w:w="1245" w:type="dxa"/>
          </w:tcPr>
          <w:p w14:paraId="581B937C">
            <w:pPr>
              <w:spacing w:after="0" w:line="240" w:lineRule="auto"/>
              <w:rPr>
                <w:rFonts w:hint="eastAsia" w:ascii="仿宋_GB2312" w:hAnsi="仿宋_GB2312" w:eastAsia="仿宋_GB2312" w:cs="仿宋_GB2312"/>
                <w:color w:val="auto"/>
                <w:sz w:val="24"/>
                <w:szCs w:val="24"/>
              </w:rPr>
            </w:pPr>
          </w:p>
        </w:tc>
        <w:tc>
          <w:tcPr>
            <w:tcW w:w="2085" w:type="dxa"/>
          </w:tcPr>
          <w:p w14:paraId="49A49425">
            <w:pPr>
              <w:spacing w:after="0" w:line="240" w:lineRule="auto"/>
              <w:rPr>
                <w:rFonts w:hint="eastAsia" w:ascii="仿宋_GB2312" w:hAnsi="仿宋_GB2312" w:eastAsia="仿宋_GB2312" w:cs="仿宋_GB2312"/>
                <w:color w:val="auto"/>
                <w:sz w:val="24"/>
                <w:szCs w:val="24"/>
              </w:rPr>
            </w:pPr>
          </w:p>
        </w:tc>
        <w:tc>
          <w:tcPr>
            <w:tcW w:w="1557" w:type="dxa"/>
          </w:tcPr>
          <w:p w14:paraId="66D3C45C">
            <w:pPr>
              <w:spacing w:after="0" w:line="240" w:lineRule="auto"/>
              <w:rPr>
                <w:rFonts w:hint="eastAsia" w:ascii="仿宋_GB2312" w:hAnsi="仿宋_GB2312" w:eastAsia="仿宋_GB2312" w:cs="仿宋_GB2312"/>
                <w:color w:val="auto"/>
                <w:sz w:val="24"/>
                <w:szCs w:val="24"/>
              </w:rPr>
            </w:pPr>
          </w:p>
        </w:tc>
        <w:tc>
          <w:tcPr>
            <w:tcW w:w="1557" w:type="dxa"/>
          </w:tcPr>
          <w:p w14:paraId="1CA66578">
            <w:pPr>
              <w:spacing w:after="0" w:line="240" w:lineRule="auto"/>
              <w:rPr>
                <w:rFonts w:hint="eastAsia" w:ascii="仿宋_GB2312" w:hAnsi="仿宋_GB2312" w:eastAsia="仿宋_GB2312" w:cs="仿宋_GB2312"/>
                <w:color w:val="auto"/>
                <w:sz w:val="24"/>
                <w:szCs w:val="24"/>
              </w:rPr>
            </w:pPr>
          </w:p>
        </w:tc>
      </w:tr>
      <w:tr w14:paraId="47D32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7" w:type="dxa"/>
          </w:tcPr>
          <w:p w14:paraId="0A801EAE">
            <w:pPr>
              <w:spacing w:after="0" w:line="240" w:lineRule="auto"/>
              <w:rPr>
                <w:rFonts w:hint="eastAsia" w:ascii="仿宋_GB2312" w:hAnsi="仿宋_GB2312" w:eastAsia="仿宋_GB2312" w:cs="仿宋_GB2312"/>
                <w:color w:val="auto"/>
                <w:sz w:val="24"/>
                <w:szCs w:val="24"/>
              </w:rPr>
            </w:pPr>
          </w:p>
        </w:tc>
        <w:tc>
          <w:tcPr>
            <w:tcW w:w="1268" w:type="dxa"/>
          </w:tcPr>
          <w:p w14:paraId="67487224">
            <w:pPr>
              <w:spacing w:after="0" w:line="240" w:lineRule="auto"/>
              <w:rPr>
                <w:rFonts w:hint="eastAsia" w:ascii="仿宋_GB2312" w:hAnsi="仿宋_GB2312" w:eastAsia="仿宋_GB2312" w:cs="仿宋_GB2312"/>
                <w:color w:val="auto"/>
                <w:sz w:val="24"/>
                <w:szCs w:val="24"/>
              </w:rPr>
            </w:pPr>
          </w:p>
        </w:tc>
        <w:tc>
          <w:tcPr>
            <w:tcW w:w="1280" w:type="dxa"/>
          </w:tcPr>
          <w:p w14:paraId="3A1A8CA3">
            <w:pPr>
              <w:spacing w:after="0" w:line="240" w:lineRule="auto"/>
              <w:rPr>
                <w:rFonts w:hint="eastAsia" w:ascii="仿宋_GB2312" w:hAnsi="仿宋_GB2312" w:eastAsia="仿宋_GB2312" w:cs="仿宋_GB2312"/>
                <w:color w:val="auto"/>
                <w:sz w:val="24"/>
                <w:szCs w:val="24"/>
              </w:rPr>
            </w:pPr>
          </w:p>
        </w:tc>
        <w:tc>
          <w:tcPr>
            <w:tcW w:w="1280" w:type="dxa"/>
          </w:tcPr>
          <w:p w14:paraId="58FBAC81">
            <w:pPr>
              <w:spacing w:after="0" w:line="240" w:lineRule="auto"/>
              <w:rPr>
                <w:rFonts w:hint="eastAsia" w:ascii="仿宋_GB2312" w:hAnsi="仿宋_GB2312" w:eastAsia="仿宋_GB2312" w:cs="仿宋_GB2312"/>
                <w:color w:val="auto"/>
                <w:sz w:val="24"/>
                <w:szCs w:val="24"/>
              </w:rPr>
            </w:pPr>
          </w:p>
        </w:tc>
        <w:tc>
          <w:tcPr>
            <w:tcW w:w="1466" w:type="dxa"/>
          </w:tcPr>
          <w:p w14:paraId="1F40C48F">
            <w:pPr>
              <w:spacing w:after="0" w:line="240" w:lineRule="auto"/>
              <w:rPr>
                <w:rFonts w:hint="eastAsia" w:ascii="仿宋_GB2312" w:hAnsi="仿宋_GB2312" w:eastAsia="仿宋_GB2312" w:cs="仿宋_GB2312"/>
                <w:color w:val="auto"/>
                <w:sz w:val="24"/>
                <w:szCs w:val="24"/>
              </w:rPr>
            </w:pPr>
          </w:p>
        </w:tc>
        <w:tc>
          <w:tcPr>
            <w:tcW w:w="1245" w:type="dxa"/>
          </w:tcPr>
          <w:p w14:paraId="3A3190A4">
            <w:pPr>
              <w:spacing w:after="0" w:line="240" w:lineRule="auto"/>
              <w:rPr>
                <w:rFonts w:hint="eastAsia" w:ascii="仿宋_GB2312" w:hAnsi="仿宋_GB2312" w:eastAsia="仿宋_GB2312" w:cs="仿宋_GB2312"/>
                <w:color w:val="auto"/>
                <w:sz w:val="24"/>
                <w:szCs w:val="24"/>
              </w:rPr>
            </w:pPr>
          </w:p>
        </w:tc>
        <w:tc>
          <w:tcPr>
            <w:tcW w:w="2085" w:type="dxa"/>
          </w:tcPr>
          <w:p w14:paraId="1AD38D8E">
            <w:pPr>
              <w:spacing w:after="0" w:line="240" w:lineRule="auto"/>
              <w:rPr>
                <w:rFonts w:hint="eastAsia" w:ascii="仿宋_GB2312" w:hAnsi="仿宋_GB2312" w:eastAsia="仿宋_GB2312" w:cs="仿宋_GB2312"/>
                <w:color w:val="auto"/>
                <w:sz w:val="24"/>
                <w:szCs w:val="24"/>
              </w:rPr>
            </w:pPr>
          </w:p>
        </w:tc>
        <w:tc>
          <w:tcPr>
            <w:tcW w:w="1557" w:type="dxa"/>
          </w:tcPr>
          <w:p w14:paraId="6A61566A">
            <w:pPr>
              <w:spacing w:after="0" w:line="240" w:lineRule="auto"/>
              <w:rPr>
                <w:rFonts w:hint="eastAsia" w:ascii="仿宋_GB2312" w:hAnsi="仿宋_GB2312" w:eastAsia="仿宋_GB2312" w:cs="仿宋_GB2312"/>
                <w:color w:val="auto"/>
                <w:sz w:val="24"/>
                <w:szCs w:val="24"/>
              </w:rPr>
            </w:pPr>
          </w:p>
        </w:tc>
        <w:tc>
          <w:tcPr>
            <w:tcW w:w="1557" w:type="dxa"/>
          </w:tcPr>
          <w:p w14:paraId="1CE4BCA2">
            <w:pPr>
              <w:spacing w:after="0" w:line="240" w:lineRule="auto"/>
              <w:rPr>
                <w:rFonts w:hint="eastAsia" w:ascii="仿宋_GB2312" w:hAnsi="仿宋_GB2312" w:eastAsia="仿宋_GB2312" w:cs="仿宋_GB2312"/>
                <w:color w:val="auto"/>
                <w:sz w:val="24"/>
                <w:szCs w:val="24"/>
              </w:rPr>
            </w:pPr>
          </w:p>
        </w:tc>
      </w:tr>
      <w:tr w14:paraId="27E4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7" w:type="dxa"/>
          </w:tcPr>
          <w:p w14:paraId="4A47D48D">
            <w:pPr>
              <w:spacing w:after="0" w:line="240" w:lineRule="auto"/>
              <w:rPr>
                <w:rFonts w:hint="eastAsia" w:ascii="仿宋_GB2312" w:hAnsi="仿宋_GB2312" w:eastAsia="仿宋_GB2312" w:cs="仿宋_GB2312"/>
                <w:color w:val="auto"/>
                <w:sz w:val="24"/>
                <w:szCs w:val="24"/>
              </w:rPr>
            </w:pPr>
            <w:r>
              <w:rPr>
                <w:rFonts w:hint="eastAsia" w:ascii="仿宋_GB2312" w:hAnsi="宋体" w:eastAsia="仿宋_GB2312" w:cs="宋体"/>
                <w:color w:val="auto"/>
                <w:kern w:val="0"/>
                <w:sz w:val="20"/>
                <w:szCs w:val="20"/>
              </w:rPr>
              <w:t>……</w:t>
            </w:r>
          </w:p>
        </w:tc>
        <w:tc>
          <w:tcPr>
            <w:tcW w:w="1268" w:type="dxa"/>
          </w:tcPr>
          <w:p w14:paraId="23D6D65A">
            <w:pPr>
              <w:spacing w:after="0" w:line="240" w:lineRule="auto"/>
              <w:rPr>
                <w:rFonts w:hint="eastAsia" w:ascii="仿宋_GB2312" w:hAnsi="仿宋_GB2312" w:eastAsia="仿宋_GB2312" w:cs="仿宋_GB2312"/>
                <w:color w:val="auto"/>
                <w:sz w:val="24"/>
                <w:szCs w:val="24"/>
              </w:rPr>
            </w:pPr>
          </w:p>
        </w:tc>
        <w:tc>
          <w:tcPr>
            <w:tcW w:w="1280" w:type="dxa"/>
          </w:tcPr>
          <w:p w14:paraId="47854DED">
            <w:pPr>
              <w:spacing w:after="0" w:line="240" w:lineRule="auto"/>
              <w:rPr>
                <w:rFonts w:hint="eastAsia" w:ascii="仿宋_GB2312" w:hAnsi="仿宋_GB2312" w:eastAsia="仿宋_GB2312" w:cs="仿宋_GB2312"/>
                <w:color w:val="auto"/>
                <w:sz w:val="24"/>
                <w:szCs w:val="24"/>
              </w:rPr>
            </w:pPr>
          </w:p>
        </w:tc>
        <w:tc>
          <w:tcPr>
            <w:tcW w:w="1280" w:type="dxa"/>
          </w:tcPr>
          <w:p w14:paraId="7F8190F2">
            <w:pPr>
              <w:spacing w:after="0" w:line="240" w:lineRule="auto"/>
              <w:rPr>
                <w:rFonts w:hint="eastAsia" w:ascii="仿宋_GB2312" w:hAnsi="仿宋_GB2312" w:eastAsia="仿宋_GB2312" w:cs="仿宋_GB2312"/>
                <w:color w:val="auto"/>
                <w:sz w:val="24"/>
                <w:szCs w:val="24"/>
              </w:rPr>
            </w:pPr>
          </w:p>
        </w:tc>
        <w:tc>
          <w:tcPr>
            <w:tcW w:w="1466" w:type="dxa"/>
          </w:tcPr>
          <w:p w14:paraId="73DF66D1">
            <w:pPr>
              <w:spacing w:after="0" w:line="240" w:lineRule="auto"/>
              <w:rPr>
                <w:rFonts w:hint="eastAsia" w:ascii="仿宋_GB2312" w:hAnsi="仿宋_GB2312" w:eastAsia="仿宋_GB2312" w:cs="仿宋_GB2312"/>
                <w:color w:val="auto"/>
                <w:sz w:val="24"/>
                <w:szCs w:val="24"/>
              </w:rPr>
            </w:pPr>
          </w:p>
        </w:tc>
        <w:tc>
          <w:tcPr>
            <w:tcW w:w="1245" w:type="dxa"/>
          </w:tcPr>
          <w:p w14:paraId="29DC970B">
            <w:pPr>
              <w:spacing w:after="0" w:line="240" w:lineRule="auto"/>
              <w:rPr>
                <w:rFonts w:hint="eastAsia" w:ascii="仿宋_GB2312" w:hAnsi="仿宋_GB2312" w:eastAsia="仿宋_GB2312" w:cs="仿宋_GB2312"/>
                <w:color w:val="auto"/>
                <w:sz w:val="24"/>
                <w:szCs w:val="24"/>
              </w:rPr>
            </w:pPr>
          </w:p>
        </w:tc>
        <w:tc>
          <w:tcPr>
            <w:tcW w:w="2085" w:type="dxa"/>
          </w:tcPr>
          <w:p w14:paraId="2D730F9F">
            <w:pPr>
              <w:spacing w:after="0" w:line="240" w:lineRule="auto"/>
              <w:rPr>
                <w:rFonts w:hint="eastAsia" w:ascii="仿宋_GB2312" w:hAnsi="仿宋_GB2312" w:eastAsia="仿宋_GB2312" w:cs="仿宋_GB2312"/>
                <w:color w:val="auto"/>
                <w:sz w:val="24"/>
                <w:szCs w:val="24"/>
              </w:rPr>
            </w:pPr>
          </w:p>
        </w:tc>
        <w:tc>
          <w:tcPr>
            <w:tcW w:w="1557" w:type="dxa"/>
          </w:tcPr>
          <w:p w14:paraId="62F24DEE">
            <w:pPr>
              <w:spacing w:after="0" w:line="240" w:lineRule="auto"/>
              <w:rPr>
                <w:rFonts w:hint="eastAsia" w:ascii="仿宋_GB2312" w:hAnsi="仿宋_GB2312" w:eastAsia="仿宋_GB2312" w:cs="仿宋_GB2312"/>
                <w:color w:val="auto"/>
                <w:sz w:val="24"/>
                <w:szCs w:val="24"/>
              </w:rPr>
            </w:pPr>
          </w:p>
        </w:tc>
        <w:tc>
          <w:tcPr>
            <w:tcW w:w="1557" w:type="dxa"/>
          </w:tcPr>
          <w:p w14:paraId="643BCF6E">
            <w:pPr>
              <w:spacing w:after="0" w:line="240" w:lineRule="auto"/>
              <w:rPr>
                <w:rFonts w:hint="eastAsia" w:ascii="仿宋_GB2312" w:hAnsi="仿宋_GB2312" w:eastAsia="仿宋_GB2312" w:cs="仿宋_GB2312"/>
                <w:color w:val="auto"/>
                <w:sz w:val="24"/>
                <w:szCs w:val="24"/>
              </w:rPr>
            </w:pPr>
          </w:p>
        </w:tc>
      </w:tr>
    </w:tbl>
    <w:p w14:paraId="01FA21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220" w:firstLineChars="0"/>
        <w:jc w:val="both"/>
        <w:textAlignment w:val="auto"/>
        <w:rPr>
          <w:rFonts w:hint="default" w:ascii="仿宋_GB2312" w:hAnsi="Calibri" w:eastAsia="仿宋_GB2312" w:cs="仿宋_GB2312"/>
          <w:i w:val="0"/>
          <w:iCs w:val="0"/>
          <w:caps w:val="0"/>
          <w:color w:val="auto"/>
          <w:spacing w:val="0"/>
          <w:kern w:val="0"/>
          <w:sz w:val="24"/>
          <w:szCs w:val="24"/>
          <w:shd w:val="clear" w:fill="FFFFFF"/>
          <w:lang w:val="en-US" w:eastAsia="zh-CN" w:bidi="ar"/>
        </w:rPr>
      </w:pPr>
      <w:r>
        <w:rPr>
          <w:rFonts w:hint="eastAsia" w:ascii="仿宋_GB2312" w:hAnsi="Calibri" w:eastAsia="仿宋_GB2312" w:cs="仿宋_GB2312"/>
          <w:i w:val="0"/>
          <w:iCs w:val="0"/>
          <w:caps w:val="0"/>
          <w:color w:val="auto"/>
          <w:spacing w:val="0"/>
          <w:kern w:val="0"/>
          <w:sz w:val="24"/>
          <w:szCs w:val="24"/>
          <w:shd w:val="clear" w:fill="FFFFFF"/>
          <w:lang w:val="en-US" w:eastAsia="zh-CN" w:bidi="ar"/>
        </w:rPr>
        <w:t>说明：申报单位根据需要可自行添加表格</w:t>
      </w:r>
    </w:p>
    <w:p w14:paraId="13879A5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220" w:firstLineChars="0"/>
        <w:jc w:val="both"/>
        <w:textAlignment w:val="auto"/>
        <w:rPr>
          <w:rFonts w:hint="eastAsia" w:ascii="仿宋_GB2312" w:hAnsi="Calibri" w:eastAsia="仿宋_GB2312" w:cs="仿宋_GB2312"/>
          <w:i w:val="0"/>
          <w:iCs w:val="0"/>
          <w:caps w:val="0"/>
          <w:color w:val="auto"/>
          <w:spacing w:val="0"/>
          <w:kern w:val="0"/>
          <w:sz w:val="24"/>
          <w:szCs w:val="24"/>
          <w:shd w:val="clear" w:fill="FFFFFF"/>
          <w:lang w:val="en-US" w:eastAsia="zh-CN" w:bidi="ar"/>
        </w:rPr>
      </w:pPr>
    </w:p>
    <w:p w14:paraId="174ACE7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220" w:firstLineChars="0"/>
        <w:jc w:val="both"/>
        <w:textAlignment w:val="auto"/>
        <w:rPr>
          <w:rFonts w:hint="eastAsia" w:ascii="仿宋_GB2312" w:hAnsi="Calibri" w:eastAsia="仿宋_GB2312" w:cs="仿宋_GB2312"/>
          <w:i w:val="0"/>
          <w:iCs w:val="0"/>
          <w:caps w:val="0"/>
          <w:color w:val="auto"/>
          <w:spacing w:val="0"/>
          <w:kern w:val="0"/>
          <w:sz w:val="24"/>
          <w:szCs w:val="24"/>
          <w:shd w:val="clear" w:fill="FFFFFF"/>
          <w:lang w:val="en-US" w:eastAsia="zh-CN" w:bidi="ar"/>
        </w:rPr>
      </w:pPr>
    </w:p>
    <w:p w14:paraId="546EDC80">
      <w:pPr>
        <w:spacing w:before="400" w:after="240" w:line="576" w:lineRule="exact"/>
        <w:jc w:val="left"/>
        <w:rPr>
          <w:rFonts w:hint="eastAsia" w:ascii="Arial" w:hAnsi="Arial" w:eastAsia="黑体" w:cs="Arial"/>
          <w:b w:val="0"/>
          <w:bCs/>
          <w:color w:val="auto"/>
          <w:sz w:val="32"/>
          <w:lang w:val="en-US" w:eastAsia="zh-CN"/>
        </w:rPr>
      </w:pPr>
      <w:r>
        <w:rPr>
          <w:rFonts w:hint="eastAsia" w:ascii="Arial" w:hAnsi="Arial" w:eastAsia="黑体" w:cs="Arial"/>
          <w:b w:val="0"/>
          <w:bCs/>
          <w:color w:val="auto"/>
          <w:sz w:val="32"/>
          <w:lang w:val="en-US" w:eastAsia="zh-CN"/>
        </w:rPr>
        <w:t>三、申报周期内新增原创IP情况</w:t>
      </w:r>
    </w:p>
    <w:tbl>
      <w:tblPr>
        <w:tblStyle w:val="10"/>
        <w:tblW w:w="13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9"/>
        <w:gridCol w:w="1769"/>
        <w:gridCol w:w="1769"/>
        <w:gridCol w:w="2534"/>
        <w:gridCol w:w="2505"/>
        <w:gridCol w:w="3090"/>
      </w:tblGrid>
      <w:tr w14:paraId="0C5B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9" w:type="dxa"/>
            <w:shd w:val="clear" w:color="auto" w:fill="D9D9D9"/>
            <w:vAlign w:val="center"/>
          </w:tcPr>
          <w:p w14:paraId="1ACE88E3">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val="en-US" w:eastAsia="zh-CN"/>
              </w:rPr>
              <w:t>原创</w:t>
            </w:r>
            <w:r>
              <w:rPr>
                <w:rFonts w:hint="eastAsia" w:ascii="仿宋_GB2312" w:hAnsi="仿宋_GB2312" w:eastAsia="仿宋_GB2312" w:cs="仿宋_GB2312"/>
                <w:b/>
                <w:bCs/>
                <w:color w:val="auto"/>
                <w:sz w:val="24"/>
                <w:szCs w:val="24"/>
              </w:rPr>
              <w:t>IP名称</w:t>
            </w:r>
          </w:p>
        </w:tc>
        <w:tc>
          <w:tcPr>
            <w:tcW w:w="1769" w:type="dxa"/>
            <w:shd w:val="clear" w:color="auto" w:fill="D9D9D9"/>
            <w:vAlign w:val="center"/>
          </w:tcPr>
          <w:p w14:paraId="0B32D993">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IP类型</w:t>
            </w:r>
          </w:p>
        </w:tc>
        <w:tc>
          <w:tcPr>
            <w:tcW w:w="1769" w:type="dxa"/>
            <w:shd w:val="clear" w:color="auto" w:fill="D9D9D9"/>
            <w:vAlign w:val="center"/>
          </w:tcPr>
          <w:p w14:paraId="364E0143">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val="en-US" w:eastAsia="zh-CN"/>
              </w:rPr>
              <w:t>IP</w:t>
            </w:r>
            <w:r>
              <w:rPr>
                <w:rFonts w:hint="eastAsia" w:ascii="仿宋_GB2312" w:hAnsi="仿宋_GB2312" w:eastAsia="仿宋_GB2312" w:cs="仿宋_GB2312"/>
                <w:b/>
                <w:bCs/>
                <w:color w:val="auto"/>
                <w:sz w:val="24"/>
                <w:szCs w:val="24"/>
              </w:rPr>
              <w:t>权属</w:t>
            </w:r>
          </w:p>
        </w:tc>
        <w:tc>
          <w:tcPr>
            <w:tcW w:w="2534" w:type="dxa"/>
            <w:shd w:val="clear" w:color="auto" w:fill="D9D9D9"/>
            <w:vAlign w:val="center"/>
          </w:tcPr>
          <w:p w14:paraId="7B41A583">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lang w:val="en-US" w:eastAsia="zh-CN"/>
              </w:rPr>
              <w:t>IP</w:t>
            </w:r>
            <w:r>
              <w:rPr>
                <w:rFonts w:hint="eastAsia" w:ascii="仿宋_GB2312" w:hAnsi="仿宋_GB2312" w:eastAsia="仿宋_GB2312" w:cs="仿宋_GB2312"/>
                <w:b/>
                <w:bCs/>
                <w:color w:val="auto"/>
                <w:sz w:val="24"/>
                <w:szCs w:val="24"/>
              </w:rPr>
              <w:t>授权/衍生项目</w:t>
            </w:r>
          </w:p>
        </w:tc>
        <w:tc>
          <w:tcPr>
            <w:tcW w:w="2505" w:type="dxa"/>
            <w:shd w:val="clear" w:color="auto" w:fill="D9D9D9"/>
            <w:vAlign w:val="center"/>
          </w:tcPr>
          <w:p w14:paraId="22E60011">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IP传播</w:t>
            </w:r>
            <w:r>
              <w:rPr>
                <w:rFonts w:hint="eastAsia" w:ascii="仿宋_GB2312" w:hAnsi="仿宋_GB2312" w:eastAsia="仿宋_GB2312" w:cs="仿宋_GB2312"/>
                <w:b/>
                <w:bCs/>
                <w:color w:val="auto"/>
                <w:sz w:val="24"/>
                <w:szCs w:val="24"/>
                <w:lang w:val="en-US" w:eastAsia="zh-CN"/>
              </w:rPr>
              <w:t>/</w:t>
            </w:r>
            <w:r>
              <w:rPr>
                <w:rFonts w:hint="eastAsia" w:ascii="仿宋_GB2312" w:hAnsi="仿宋_GB2312" w:eastAsia="仿宋_GB2312" w:cs="仿宋_GB2312"/>
                <w:b/>
                <w:bCs/>
                <w:color w:val="auto"/>
                <w:sz w:val="24"/>
                <w:szCs w:val="24"/>
              </w:rPr>
              <w:t>影响力</w:t>
            </w:r>
          </w:p>
        </w:tc>
        <w:tc>
          <w:tcPr>
            <w:tcW w:w="3090" w:type="dxa"/>
            <w:shd w:val="clear" w:color="auto" w:fill="D9D9D9"/>
            <w:vAlign w:val="center"/>
          </w:tcPr>
          <w:p w14:paraId="368CC270">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b/>
                <w:bCs/>
                <w:color w:val="auto"/>
                <w:sz w:val="24"/>
                <w:szCs w:val="24"/>
              </w:rPr>
              <w:t>商业化落地</w:t>
            </w:r>
            <w:r>
              <w:rPr>
                <w:rFonts w:hint="eastAsia" w:ascii="仿宋_GB2312" w:hAnsi="仿宋_GB2312" w:eastAsia="仿宋_GB2312" w:cs="仿宋_GB2312"/>
                <w:b/>
                <w:bCs/>
                <w:color w:val="auto"/>
                <w:sz w:val="24"/>
                <w:szCs w:val="24"/>
                <w:lang w:val="en-US" w:eastAsia="zh-CN"/>
              </w:rPr>
              <w:t>情况</w:t>
            </w:r>
          </w:p>
        </w:tc>
      </w:tr>
      <w:tr w14:paraId="6567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3D94F90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704B497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7797AED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15AB876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7674EDE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18FCFD1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3122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04136EF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7CDF11A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78A6A44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1DD92B4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3B42511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4E95869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62E0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1E3BE80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7B836D2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1BFD9A1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70BE01C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02FEA8C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14FA4437">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61BE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46A154C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6F01C3C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14FC31D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6AC30E8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17460EB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3738EA8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15D0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38273BE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0CEB6A4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6C4AB42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3CD5796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5DF738B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2050F95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678B9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6512D37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012304D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4BF46D3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060F7C5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12E1DDC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26CEB89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5ECE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61151A0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47DA79D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39E3050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187DD57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112FFEB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46530B8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6DBA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526DD71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6F93435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52227F4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300DE0D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26D4E59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41D7A92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7F98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6D0E015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02933B3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16795A8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233DEA2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422B315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22A7B9D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3D829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18B905D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1855E99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7EE80917">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4CE1438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5633D1C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3964CE97">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75AC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69" w:type="dxa"/>
          </w:tcPr>
          <w:p w14:paraId="3096722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r>
              <w:rPr>
                <w:rFonts w:hint="eastAsia" w:ascii="仿宋_GB2312" w:hAnsi="宋体" w:eastAsia="仿宋_GB2312" w:cs="宋体"/>
                <w:color w:val="auto"/>
                <w:kern w:val="0"/>
                <w:sz w:val="20"/>
                <w:szCs w:val="20"/>
              </w:rPr>
              <w:t>……</w:t>
            </w:r>
          </w:p>
        </w:tc>
        <w:tc>
          <w:tcPr>
            <w:tcW w:w="1769" w:type="dxa"/>
          </w:tcPr>
          <w:p w14:paraId="4A0B68B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69" w:type="dxa"/>
          </w:tcPr>
          <w:p w14:paraId="5EB7593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34" w:type="dxa"/>
          </w:tcPr>
          <w:p w14:paraId="5EB1610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505" w:type="dxa"/>
          </w:tcPr>
          <w:p w14:paraId="3DF4D2B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3090" w:type="dxa"/>
          </w:tcPr>
          <w:p w14:paraId="5E132B2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bl>
    <w:p w14:paraId="5A4E024C">
      <w:pPr>
        <w:rPr>
          <w:rFonts w:ascii="Times New Roman" w:hAnsi="Times New Roman" w:eastAsia="黑体"/>
          <w:b w:val="0"/>
          <w:color w:val="auto"/>
          <w:sz w:val="28"/>
        </w:rPr>
      </w:pPr>
      <w:r>
        <w:rPr>
          <w:rFonts w:hint="eastAsia" w:ascii="仿宋_GB2312" w:hAnsi="Calibri" w:eastAsia="仿宋_GB2312" w:cs="仿宋_GB2312"/>
          <w:i w:val="0"/>
          <w:iCs w:val="0"/>
          <w:caps w:val="0"/>
          <w:color w:val="auto"/>
          <w:spacing w:val="0"/>
          <w:kern w:val="0"/>
          <w:sz w:val="24"/>
          <w:szCs w:val="24"/>
          <w:shd w:val="clear" w:fill="FFFFFF"/>
          <w:lang w:val="en-US" w:eastAsia="zh-CN" w:bidi="ar"/>
        </w:rPr>
        <w:t>说明：申报单位根据需要可自行添加表格</w:t>
      </w:r>
      <w:r>
        <w:rPr>
          <w:rFonts w:ascii="Times New Roman" w:hAnsi="Times New Roman" w:eastAsia="黑体"/>
          <w:b w:val="0"/>
          <w:color w:val="auto"/>
          <w:sz w:val="28"/>
        </w:rPr>
        <w:br w:type="page"/>
      </w:r>
    </w:p>
    <w:p w14:paraId="7076FBC8">
      <w:pPr>
        <w:spacing w:before="400" w:after="240" w:line="576" w:lineRule="exact"/>
        <w:jc w:val="left"/>
        <w:rPr>
          <w:rFonts w:hint="default" w:ascii="Arial" w:hAnsi="Arial" w:eastAsia="黑体" w:cs="Arial"/>
          <w:b w:val="0"/>
          <w:bCs/>
          <w:color w:val="auto"/>
          <w:sz w:val="32"/>
          <w:lang w:val="en-US" w:eastAsia="zh-CN"/>
        </w:rPr>
      </w:pPr>
      <w:r>
        <w:rPr>
          <w:rFonts w:hint="eastAsia" w:ascii="Arial" w:hAnsi="Arial" w:eastAsia="黑体" w:cs="Arial"/>
          <w:b w:val="0"/>
          <w:bCs/>
          <w:color w:val="auto"/>
          <w:sz w:val="32"/>
          <w:lang w:val="en-US" w:eastAsia="zh-CN"/>
        </w:rPr>
        <w:t>四</w:t>
      </w:r>
      <w:r>
        <w:rPr>
          <w:rFonts w:hint="default" w:ascii="Arial" w:hAnsi="Arial" w:eastAsia="黑体" w:cs="Arial"/>
          <w:b w:val="0"/>
          <w:bCs/>
          <w:color w:val="auto"/>
          <w:sz w:val="32"/>
          <w:lang w:val="en-US" w:eastAsia="zh-CN"/>
        </w:rPr>
        <w:t>、申报周期内新增版权登记情况</w:t>
      </w:r>
    </w:p>
    <w:tbl>
      <w:tblPr>
        <w:tblStyle w:val="10"/>
        <w:tblW w:w="132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6"/>
        <w:gridCol w:w="2490"/>
        <w:gridCol w:w="1755"/>
        <w:gridCol w:w="1740"/>
        <w:gridCol w:w="2100"/>
        <w:gridCol w:w="2715"/>
      </w:tblGrid>
      <w:tr w14:paraId="3E762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shd w:val="clear" w:color="auto" w:fill="D9D9D9"/>
            <w:vAlign w:val="center"/>
          </w:tcPr>
          <w:p w14:paraId="148698E0">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lang w:eastAsia="zh-CN"/>
              </w:rPr>
            </w:pPr>
            <w:r>
              <w:rPr>
                <w:rFonts w:hint="eastAsia" w:ascii="仿宋_GB2312" w:hAnsi="仿宋_GB2312" w:eastAsia="仿宋_GB2312" w:cs="仿宋_GB2312"/>
                <w:b/>
                <w:bCs/>
                <w:color w:val="auto"/>
                <w:sz w:val="24"/>
                <w:szCs w:val="24"/>
                <w:highlight w:val="none"/>
              </w:rPr>
              <w:t>版权</w:t>
            </w:r>
            <w:r>
              <w:rPr>
                <w:rFonts w:hint="eastAsia" w:ascii="仿宋_GB2312" w:hAnsi="仿宋_GB2312" w:eastAsia="仿宋_GB2312" w:cs="仿宋_GB2312"/>
                <w:b/>
                <w:bCs/>
                <w:color w:val="auto"/>
                <w:sz w:val="24"/>
                <w:szCs w:val="24"/>
                <w:highlight w:val="none"/>
                <w:lang w:eastAsia="zh-CN"/>
              </w:rPr>
              <w:t>信息</w:t>
            </w:r>
          </w:p>
        </w:tc>
        <w:tc>
          <w:tcPr>
            <w:tcW w:w="2490" w:type="dxa"/>
            <w:shd w:val="clear" w:color="auto" w:fill="D9D9D9"/>
            <w:vAlign w:val="center"/>
          </w:tcPr>
          <w:p w14:paraId="2B0D2281">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作品名称</w:t>
            </w:r>
          </w:p>
        </w:tc>
        <w:tc>
          <w:tcPr>
            <w:tcW w:w="1755" w:type="dxa"/>
            <w:shd w:val="clear" w:color="auto" w:fill="D9D9D9"/>
            <w:vAlign w:val="center"/>
          </w:tcPr>
          <w:p w14:paraId="1C96CDB8">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作品类型</w:t>
            </w:r>
          </w:p>
        </w:tc>
        <w:tc>
          <w:tcPr>
            <w:tcW w:w="1740" w:type="dxa"/>
            <w:shd w:val="clear" w:color="auto" w:fill="D9D9D9"/>
            <w:vAlign w:val="center"/>
          </w:tcPr>
          <w:p w14:paraId="2C2D0EAC">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lang w:val="en-US" w:eastAsia="zh-CN"/>
              </w:rPr>
              <w:t>版权</w:t>
            </w:r>
            <w:r>
              <w:rPr>
                <w:rFonts w:hint="eastAsia" w:ascii="仿宋_GB2312" w:hAnsi="仿宋_GB2312" w:eastAsia="仿宋_GB2312" w:cs="仿宋_GB2312"/>
                <w:b/>
                <w:bCs/>
                <w:color w:val="auto"/>
                <w:sz w:val="24"/>
                <w:szCs w:val="24"/>
              </w:rPr>
              <w:t>权属</w:t>
            </w:r>
          </w:p>
        </w:tc>
        <w:tc>
          <w:tcPr>
            <w:tcW w:w="2100" w:type="dxa"/>
            <w:shd w:val="clear" w:color="auto" w:fill="D9D9D9"/>
            <w:vAlign w:val="center"/>
          </w:tcPr>
          <w:p w14:paraId="20F7C63B">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textAlignment w:val="auto"/>
              <w:rPr>
                <w:rFonts w:hint="eastAsia" w:ascii="仿宋_GB2312" w:hAnsi="仿宋_GB2312" w:eastAsia="仿宋_GB2312" w:cs="仿宋_GB2312"/>
                <w:b/>
                <w:bCs/>
                <w:color w:val="auto"/>
                <w:sz w:val="24"/>
                <w:szCs w:val="24"/>
                <w:lang w:val="en-US" w:eastAsia="en-US" w:bidi="ar-SA"/>
              </w:rPr>
            </w:pPr>
            <w:r>
              <w:rPr>
                <w:rFonts w:hint="eastAsia" w:ascii="仿宋_GB2312" w:hAnsi="仿宋_GB2312" w:eastAsia="仿宋_GB2312" w:cs="仿宋_GB2312"/>
                <w:b/>
                <w:bCs/>
                <w:color w:val="auto"/>
                <w:sz w:val="24"/>
                <w:szCs w:val="24"/>
              </w:rPr>
              <w:t>登记日期</w:t>
            </w:r>
          </w:p>
        </w:tc>
        <w:tc>
          <w:tcPr>
            <w:tcW w:w="2715" w:type="dxa"/>
            <w:shd w:val="clear" w:color="auto" w:fill="D9D9D9"/>
            <w:vAlign w:val="center"/>
          </w:tcPr>
          <w:p w14:paraId="7EA8C448">
            <w:pPr>
              <w:keepNext w:val="0"/>
              <w:keepLines w:val="0"/>
              <w:pageBreakBefore w:val="0"/>
              <w:widowControl/>
              <w:kinsoku/>
              <w:wordWrap/>
              <w:overflowPunct/>
              <w:topLinePunct w:val="0"/>
              <w:autoSpaceDE/>
              <w:autoSpaceDN/>
              <w:bidi w:val="0"/>
              <w:adjustRightInd/>
              <w:snapToGrid/>
              <w:spacing w:after="0" w:line="240" w:lineRule="auto"/>
              <w:ind w:firstLine="0"/>
              <w:jc w:val="center"/>
              <w:textAlignment w:val="auto"/>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版权应用情况</w:t>
            </w:r>
          </w:p>
        </w:tc>
      </w:tr>
      <w:tr w14:paraId="474F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6CDC4327">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5A3BB36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5FCFC05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37782CF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6EEDA46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1227F36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73117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2A428CE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18879A3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76C4E52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2AD8007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4A7FF56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10F2406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7641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525283F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3EDD2A2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7B8920B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527531E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0372B36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50397CE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1BB8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5A48185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220E15D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5F667AA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43690B9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60E7C95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199F025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340F5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3001A42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5F6E4809">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41BA3E7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57DD219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74B83C8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1CDC60D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1927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628E7DD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69DADB5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6D9B3B4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3726B58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00A0D76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5D8CB05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120F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3E819A6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1BFB616A">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429DCE4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35E89EB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044CA4A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3564F07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12E0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69E076A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2E8CC15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06C45CA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742A6A4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4ADDD18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037CD1A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5A3E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1C1A565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219793D2">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13C7C831">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1191698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3A4C97F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256E448F">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33B8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270DDF8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490" w:type="dxa"/>
          </w:tcPr>
          <w:p w14:paraId="3BFF6986">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3C383AF8">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18EAB08B">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6B03278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4FA32455">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r w14:paraId="51B1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26" w:type="dxa"/>
          </w:tcPr>
          <w:p w14:paraId="1CD00190">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r>
              <w:rPr>
                <w:rFonts w:hint="eastAsia" w:ascii="仿宋_GB2312" w:hAnsi="宋体" w:eastAsia="仿宋_GB2312" w:cs="宋体"/>
                <w:color w:val="auto"/>
                <w:kern w:val="0"/>
                <w:sz w:val="20"/>
                <w:szCs w:val="20"/>
              </w:rPr>
              <w:t>……</w:t>
            </w:r>
          </w:p>
        </w:tc>
        <w:tc>
          <w:tcPr>
            <w:tcW w:w="2490" w:type="dxa"/>
          </w:tcPr>
          <w:p w14:paraId="0ECEE33E">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55" w:type="dxa"/>
          </w:tcPr>
          <w:p w14:paraId="619FEE0D">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1740" w:type="dxa"/>
          </w:tcPr>
          <w:p w14:paraId="3CE3F543">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c>
          <w:tcPr>
            <w:tcW w:w="2100" w:type="dxa"/>
            <w:shd w:val="clear" w:color="auto" w:fill="auto"/>
            <w:vAlign w:val="top"/>
          </w:tcPr>
          <w:p w14:paraId="0BBA234C">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lang w:val="en-US" w:eastAsia="en-US" w:bidi="ar-SA"/>
              </w:rPr>
            </w:pPr>
          </w:p>
        </w:tc>
        <w:tc>
          <w:tcPr>
            <w:tcW w:w="2715" w:type="dxa"/>
          </w:tcPr>
          <w:p w14:paraId="090C6A54">
            <w:pPr>
              <w:keepNext w:val="0"/>
              <w:keepLines w:val="0"/>
              <w:pageBreakBefore w:val="0"/>
              <w:widowControl/>
              <w:kinsoku/>
              <w:wordWrap/>
              <w:overflowPunct/>
              <w:topLinePunct w:val="0"/>
              <w:autoSpaceDE/>
              <w:autoSpaceDN/>
              <w:bidi w:val="0"/>
              <w:adjustRightInd/>
              <w:snapToGrid/>
              <w:spacing w:after="0" w:line="240" w:lineRule="auto"/>
              <w:textAlignment w:val="auto"/>
              <w:rPr>
                <w:rFonts w:hint="eastAsia" w:ascii="仿宋_GB2312" w:hAnsi="仿宋_GB2312" w:eastAsia="仿宋_GB2312" w:cs="仿宋_GB2312"/>
                <w:color w:val="auto"/>
                <w:sz w:val="24"/>
                <w:szCs w:val="24"/>
              </w:rPr>
            </w:pPr>
          </w:p>
        </w:tc>
      </w:tr>
    </w:tbl>
    <w:p w14:paraId="580F38DF">
      <w:pPr>
        <w:rPr>
          <w:rFonts w:hint="eastAsia" w:ascii="Arial" w:hAnsi="Arial" w:eastAsia="黑体" w:cs="Arial"/>
          <w:b w:val="0"/>
          <w:bCs/>
          <w:color w:val="auto"/>
          <w:sz w:val="32"/>
          <w:lang w:val="en-US" w:eastAsia="zh-CN"/>
        </w:rPr>
        <w:sectPr>
          <w:pgSz w:w="16838" w:h="11906" w:orient="landscape"/>
          <w:pgMar w:top="1587" w:right="2098" w:bottom="1519" w:left="1984" w:header="720" w:footer="720" w:gutter="0"/>
          <w:cols w:space="0" w:num="1"/>
          <w:rtlGutter w:val="0"/>
          <w:docGrid w:linePitch="360" w:charSpace="0"/>
        </w:sectPr>
      </w:pPr>
      <w:r>
        <w:rPr>
          <w:rFonts w:hint="eastAsia" w:ascii="仿宋_GB2312" w:hAnsi="Calibri" w:eastAsia="仿宋_GB2312" w:cs="仿宋_GB2312"/>
          <w:i w:val="0"/>
          <w:iCs w:val="0"/>
          <w:caps w:val="0"/>
          <w:color w:val="auto"/>
          <w:spacing w:val="0"/>
          <w:kern w:val="0"/>
          <w:sz w:val="24"/>
          <w:szCs w:val="24"/>
          <w:shd w:val="clear" w:fill="FFFFFF"/>
          <w:lang w:val="en-US" w:eastAsia="zh-CN" w:bidi="ar"/>
        </w:rPr>
        <w:t>说明：申报单位根据需要可自行添加表格</w:t>
      </w:r>
      <w:r>
        <w:rPr>
          <w:rFonts w:ascii="Times New Roman" w:hAnsi="Times New Roman" w:eastAsia="黑体"/>
          <w:b w:val="0"/>
          <w:color w:val="auto"/>
          <w:sz w:val="28"/>
        </w:rPr>
        <w:br w:type="page"/>
      </w:r>
    </w:p>
    <w:p w14:paraId="5D7201F9">
      <w:pPr>
        <w:keepNext w:val="0"/>
        <w:keepLines w:val="0"/>
        <w:pageBreakBefore w:val="0"/>
        <w:kinsoku/>
        <w:wordWrap/>
        <w:overflowPunct/>
        <w:topLinePunct w:val="0"/>
        <w:autoSpaceDE/>
        <w:autoSpaceDN/>
        <w:bidi w:val="0"/>
        <w:adjustRightInd/>
        <w:snapToGrid/>
        <w:spacing w:line="560" w:lineRule="exact"/>
        <w:textAlignment w:val="auto"/>
        <w:rPr>
          <w:rFonts w:hint="eastAsia" w:ascii="Arial" w:hAnsi="Arial" w:eastAsia="黑体" w:cs="Arial"/>
          <w:b w:val="0"/>
          <w:bCs/>
          <w:color w:val="auto"/>
          <w:sz w:val="32"/>
          <w:lang w:val="en-US" w:eastAsia="zh-CN"/>
        </w:rPr>
      </w:pPr>
      <w:r>
        <w:rPr>
          <w:rFonts w:hint="eastAsia" w:ascii="Arial" w:hAnsi="Arial" w:eastAsia="黑体" w:cs="Arial"/>
          <w:b w:val="0"/>
          <w:bCs/>
          <w:color w:val="auto"/>
          <w:sz w:val="32"/>
          <w:lang w:val="en-US" w:eastAsia="zh-CN"/>
        </w:rPr>
        <w:t>五、申报单位承诺书</w:t>
      </w:r>
    </w:p>
    <w:p w14:paraId="71948F9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本单位郑重承诺：所提交的全部申报材料都是合法的、真实的、完整的和有效的，无虚假资料及其它不实、隐瞒事项。同时，本单位承诺无下述事项：</w:t>
      </w:r>
    </w:p>
    <w:p w14:paraId="7300F0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（一）申报项目存在知识产权争议。</w:t>
      </w:r>
    </w:p>
    <w:p w14:paraId="5FA9878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（二）涉嫌违法，正在接受相关部门调查。</w:t>
      </w:r>
    </w:p>
    <w:p w14:paraId="0E8AAA5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（三）在年度内发生重特大安全事故，或有重大投诉并经查实负有责任。</w:t>
      </w:r>
    </w:p>
    <w:p w14:paraId="3FB4856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（四）其他违法行为。</w:t>
      </w:r>
    </w:p>
    <w:p w14:paraId="145F83C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若本单位有违反上述承诺的不诚信行为，自愿放弃今后通州区相关政策支持申报资格，并承担相关违法违规责任。如需进一步查核资料或取证，保证积极配合，不拒绝、隐匿资料或提供虚假资料。</w:t>
      </w:r>
    </w:p>
    <w:p w14:paraId="179AF63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Times New Roman" w:hAnsi="Times New Roman" w:eastAsia="仿宋_GB2312"/>
          <w:sz w:val="32"/>
          <w:szCs w:val="32"/>
        </w:rPr>
      </w:pPr>
      <w:r>
        <w:rPr>
          <w:rFonts w:ascii="Times New Roman" w:hAnsi="Times New Roman" w:eastAsia="仿宋_GB2312"/>
          <w:sz w:val="32"/>
          <w:szCs w:val="32"/>
        </w:rPr>
        <w:t>同时，本项目未获得过</w:t>
      </w:r>
      <w:r>
        <w:rPr>
          <w:rFonts w:hint="eastAsia" w:ascii="Times New Roman" w:hAnsi="Times New Roman" w:eastAsia="仿宋_GB2312"/>
          <w:sz w:val="32"/>
          <w:szCs w:val="32"/>
        </w:rPr>
        <w:t>通州</w:t>
      </w:r>
      <w:r>
        <w:rPr>
          <w:rFonts w:ascii="Times New Roman" w:hAnsi="Times New Roman" w:eastAsia="仿宋_GB2312"/>
          <w:sz w:val="32"/>
          <w:szCs w:val="32"/>
        </w:rPr>
        <w:t>区其他区级财政资金支持。</w:t>
      </w:r>
    </w:p>
    <w:p w14:paraId="0A23A4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本单位自愿接受并积极配合通州区相关部门监管及绩效评价工作。</w:t>
      </w:r>
    </w:p>
    <w:p w14:paraId="1F85D7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p>
    <w:p w14:paraId="7606E94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法定代表人（盖章）：           </w:t>
      </w:r>
    </w:p>
    <w:p w14:paraId="7D50B58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申报单位：（单位公章）       </w:t>
      </w:r>
    </w:p>
    <w:p w14:paraId="1B2313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                               年    月    日</w:t>
      </w:r>
    </w:p>
    <w:p w14:paraId="48DF2932">
      <w:pPr>
        <w:numPr>
          <w:ilvl w:val="0"/>
          <w:numId w:val="1"/>
        </w:numPr>
        <w:rPr>
          <w:rFonts w:hint="eastAsia" w:ascii="Arial" w:hAnsi="Arial" w:eastAsia="黑体" w:cs="Arial"/>
          <w:b w:val="0"/>
          <w:bCs/>
          <w:color w:val="auto"/>
          <w:sz w:val="32"/>
          <w:lang w:val="en-US" w:eastAsia="zh-CN"/>
        </w:rPr>
      </w:pPr>
      <w:r>
        <w:rPr>
          <w:rFonts w:ascii="Times New Roman" w:hAnsi="Times New Roman" w:eastAsia="黑体"/>
          <w:b w:val="0"/>
          <w:color w:val="auto"/>
          <w:sz w:val="28"/>
        </w:rPr>
        <w:br w:type="page"/>
      </w:r>
      <w:r>
        <w:rPr>
          <w:rFonts w:hint="eastAsia" w:ascii="Arial" w:hAnsi="Arial" w:eastAsia="黑体" w:cs="Arial"/>
          <w:b w:val="0"/>
          <w:bCs/>
          <w:color w:val="auto"/>
          <w:sz w:val="32"/>
          <w:lang w:val="en-US" w:eastAsia="zh-CN"/>
        </w:rPr>
        <w:t>申报机构依法登记注册、合规经营、财务管理制度健全的证明材料</w:t>
      </w:r>
    </w:p>
    <w:p w14:paraId="486BE27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（如：营业执照复印件、2024年-2025年财务审计报告等）</w:t>
      </w:r>
    </w:p>
    <w:p w14:paraId="6BB398D5">
      <w:pPr>
        <w:rPr>
          <w:color w:val="auto"/>
        </w:rPr>
      </w:pPr>
      <w:r>
        <w:rPr>
          <w:color w:val="auto"/>
        </w:rPr>
        <w:br w:type="page"/>
      </w:r>
    </w:p>
    <w:p w14:paraId="26E9BC08">
      <w:pPr>
        <w:keepNext w:val="0"/>
        <w:keepLines w:val="0"/>
        <w:pageBreakBefore w:val="0"/>
        <w:kinsoku/>
        <w:wordWrap/>
        <w:overflowPunct/>
        <w:topLinePunct w:val="0"/>
        <w:autoSpaceDE w:val="0"/>
        <w:autoSpaceDN w:val="0"/>
        <w:bidi w:val="0"/>
        <w:adjustRightInd w:val="0"/>
        <w:snapToGrid/>
        <w:spacing w:line="360" w:lineRule="auto"/>
        <w:textAlignment w:val="auto"/>
        <w:rPr>
          <w:rFonts w:hint="default" w:ascii="黑体" w:hAnsi="黑体" w:eastAsia="黑体" w:cs="黑体"/>
          <w:color w:val="auto"/>
          <w:kern w:val="0"/>
          <w:sz w:val="32"/>
          <w:szCs w:val="32"/>
          <w:lang w:val="en-US" w:eastAsia="zh-CN"/>
        </w:rPr>
      </w:pPr>
      <w:r>
        <w:rPr>
          <w:rFonts w:hint="eastAsia" w:ascii="黑体" w:hAnsi="黑体" w:eastAsia="黑体" w:cs="黑体"/>
          <w:color w:val="auto"/>
          <w:kern w:val="0"/>
          <w:sz w:val="32"/>
          <w:szCs w:val="32"/>
        </w:rPr>
        <w:t>附件</w:t>
      </w:r>
      <w:r>
        <w:rPr>
          <w:rFonts w:hint="eastAsia" w:ascii="Times New Roman" w:hAnsi="Times New Roman" w:eastAsia="黑体" w:cs="Times New Roman"/>
          <w:color w:val="auto"/>
          <w:kern w:val="0"/>
          <w:sz w:val="32"/>
          <w:szCs w:val="32"/>
          <w:lang w:val="en-US" w:eastAsia="zh-CN"/>
        </w:rPr>
        <w:t>2-1</w:t>
      </w:r>
    </w:p>
    <w:p w14:paraId="66AF2A2E">
      <w:pPr>
        <w:pStyle w:val="4"/>
        <w:keepNext/>
        <w:keepLines/>
        <w:pageBreakBefore w:val="0"/>
        <w:widowControl/>
        <w:kinsoku/>
        <w:wordWrap/>
        <w:overflowPunct/>
        <w:topLinePunct w:val="0"/>
        <w:autoSpaceDE/>
        <w:autoSpaceDN/>
        <w:bidi w:val="0"/>
        <w:adjustRightInd/>
        <w:snapToGrid/>
        <w:spacing w:before="0" w:line="560" w:lineRule="exact"/>
        <w:jc w:val="center"/>
        <w:textAlignment w:val="auto"/>
        <w:rPr>
          <w:rFonts w:hint="eastAsia"/>
          <w:color w:val="auto"/>
        </w:rPr>
      </w:pPr>
      <w:r>
        <w:rPr>
          <w:rFonts w:hint="eastAsia" w:ascii="方正小标宋简体" w:hAnsi="方正小标宋简体" w:eastAsia="方正小标宋简体" w:cs="方正小标宋简体"/>
          <w:b w:val="0"/>
          <w:bCs w:val="0"/>
          <w:color w:val="auto"/>
          <w:sz w:val="44"/>
          <w:szCs w:val="44"/>
          <w:lang w:eastAsia="zh-CN"/>
        </w:rPr>
        <w:t>推进网络视听园区快速发展项目申报说明</w:t>
      </w:r>
    </w:p>
    <w:p w14:paraId="501EEE30">
      <w:pPr>
        <w:pStyle w:val="5"/>
        <w:keepNext/>
        <w:keepLines/>
        <w:pageBreakBefore w:val="0"/>
        <w:widowControl/>
        <w:kinsoku/>
        <w:wordWrap/>
        <w:overflowPunct/>
        <w:topLinePunct w:val="0"/>
        <w:autoSpaceDE/>
        <w:autoSpaceDN/>
        <w:bidi w:val="0"/>
        <w:adjustRightInd w:val="0"/>
        <w:snapToGrid w:val="0"/>
        <w:spacing w:before="0" w:after="0" w:line="560" w:lineRule="exact"/>
        <w:ind w:left="0" w:leftChars="0"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val="0"/>
          <w:color w:val="auto"/>
          <w:sz w:val="32"/>
          <w:szCs w:val="32"/>
        </w:rPr>
        <w:t>申报</w:t>
      </w:r>
      <w:r>
        <w:rPr>
          <w:rFonts w:hint="eastAsia" w:ascii="黑体" w:hAnsi="黑体" w:eastAsia="黑体" w:cs="黑体"/>
          <w:b w:val="0"/>
          <w:bCs w:val="0"/>
          <w:color w:val="auto"/>
          <w:sz w:val="32"/>
          <w:szCs w:val="32"/>
          <w:lang w:val="en-US" w:eastAsia="zh-CN"/>
        </w:rPr>
        <w:t>条件</w:t>
      </w:r>
    </w:p>
    <w:p w14:paraId="43058228">
      <w:pPr>
        <w:keepNext w:val="0"/>
        <w:keepLines w:val="0"/>
        <w:pageBreakBefore w:val="0"/>
        <w:widowControl w:val="0"/>
        <w:kinsoku/>
        <w:wordWrap/>
        <w:overflowPunct/>
        <w:topLinePunct w:val="0"/>
        <w:autoSpaceDE w:val="0"/>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default" w:ascii="仿宋_GB2312" w:hAnsi="仿宋_GB2312" w:eastAsia="仿宋_GB2312" w:cs="仿宋_GB2312"/>
          <w:color w:val="auto"/>
          <w:sz w:val="32"/>
          <w:szCs w:val="32"/>
          <w:lang w:val="en-US" w:eastAsia="zh-CN"/>
        </w:rPr>
        <w:t>申报单位为园区运营机构，依法登记注册并实际运营视听产业园区。</w:t>
      </w:r>
    </w:p>
    <w:p w14:paraId="5F6BD44F">
      <w:pPr>
        <w:keepNext w:val="0"/>
        <w:keepLines w:val="0"/>
        <w:pageBreakBefore w:val="0"/>
        <w:widowControl w:val="0"/>
        <w:kinsoku/>
        <w:wordWrap/>
        <w:overflowPunct/>
        <w:topLinePunct w:val="0"/>
        <w:autoSpaceDE w:val="0"/>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CN"/>
        </w:rPr>
        <w:t>2025年1月1日至2025年12月31日期间内</w:t>
      </w:r>
      <w:r>
        <w:rPr>
          <w:rFonts w:hint="eastAsia" w:ascii="仿宋_GB2312" w:hAnsi="仿宋_GB2312" w:eastAsia="仿宋_GB2312" w:cs="仿宋_GB2312"/>
          <w:color w:val="auto"/>
          <w:sz w:val="32"/>
          <w:szCs w:val="32"/>
          <w:lang w:val="en-US" w:eastAsia="zh-CN"/>
        </w:rPr>
        <w:t>实际</w:t>
      </w:r>
      <w:r>
        <w:rPr>
          <w:rFonts w:hint="default" w:ascii="仿宋_GB2312" w:hAnsi="仿宋_GB2312" w:eastAsia="仿宋_GB2312" w:cs="仿宋_GB2312"/>
          <w:color w:val="auto"/>
          <w:sz w:val="32"/>
          <w:szCs w:val="32"/>
          <w:lang w:val="en-US" w:eastAsia="zh-CN"/>
        </w:rPr>
        <w:t>服务的视听企业</w:t>
      </w:r>
      <w:r>
        <w:rPr>
          <w:rFonts w:hint="eastAsia" w:ascii="仿宋_GB2312" w:hAnsi="仿宋_GB2312" w:eastAsia="仿宋_GB2312" w:cs="仿宋_GB2312"/>
          <w:color w:val="auto"/>
          <w:sz w:val="32"/>
          <w:szCs w:val="32"/>
          <w:lang w:val="en-US" w:eastAsia="zh-CN"/>
        </w:rPr>
        <w:t>超过</w:t>
      </w:r>
      <w:r>
        <w:rPr>
          <w:rFonts w:hint="default" w:ascii="仿宋_GB2312" w:hAnsi="仿宋_GB2312" w:eastAsia="仿宋_GB2312" w:cs="仿宋_GB2312"/>
          <w:color w:val="auto"/>
          <w:sz w:val="32"/>
          <w:szCs w:val="32"/>
          <w:lang w:val="en-US" w:eastAsia="zh-CN"/>
        </w:rPr>
        <w:t>100家。</w:t>
      </w:r>
    </w:p>
    <w:p w14:paraId="0A0715E4">
      <w:pPr>
        <w:keepNext w:val="0"/>
        <w:keepLines w:val="0"/>
        <w:pageBreakBefore w:val="0"/>
        <w:widowControl w:val="0"/>
        <w:kinsoku/>
        <w:wordWrap/>
        <w:overflowPunct/>
        <w:topLinePunct w:val="0"/>
        <w:autoSpaceDE w:val="0"/>
        <w:autoSpaceDN/>
        <w:bidi w:val="0"/>
        <w:adjustRightInd w:val="0"/>
        <w:snapToGrid w:val="0"/>
        <w:spacing w:after="0"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lang w:val="en-US" w:eastAsia="zh-CN"/>
        </w:rPr>
        <w:t>园区</w:t>
      </w:r>
      <w:r>
        <w:rPr>
          <w:rFonts w:hint="eastAsia" w:ascii="仿宋_GB2312" w:hAnsi="仿宋_GB2312" w:eastAsia="仿宋_GB2312" w:cs="仿宋_GB2312"/>
          <w:color w:val="auto"/>
          <w:sz w:val="32"/>
          <w:szCs w:val="32"/>
          <w:lang w:val="en-US" w:eastAsia="zh-CN"/>
        </w:rPr>
        <w:t>具备</w:t>
      </w:r>
      <w:r>
        <w:rPr>
          <w:rFonts w:hint="default" w:ascii="仿宋_GB2312" w:hAnsi="仿宋_GB2312" w:eastAsia="仿宋_GB2312" w:cs="仿宋_GB2312"/>
          <w:color w:val="auto"/>
          <w:sz w:val="32"/>
          <w:szCs w:val="32"/>
          <w:lang w:val="en-US" w:eastAsia="zh-CN"/>
        </w:rPr>
        <w:t>为视听企业提供内容创作、摄制服务、备案咨询、内容审核辅导、人才培训、投融资对接等专业服务</w:t>
      </w:r>
      <w:r>
        <w:rPr>
          <w:rFonts w:hint="eastAsia" w:ascii="仿宋_GB2312" w:hAnsi="仿宋_GB2312" w:eastAsia="仿宋_GB2312" w:cs="仿宋_GB2312"/>
          <w:color w:val="auto"/>
          <w:sz w:val="32"/>
          <w:szCs w:val="32"/>
          <w:lang w:val="en-US" w:eastAsia="zh-CN"/>
        </w:rPr>
        <w:t>的资质和能力</w:t>
      </w:r>
      <w:r>
        <w:rPr>
          <w:rFonts w:hint="default" w:ascii="仿宋_GB2312" w:hAnsi="仿宋_GB2312" w:eastAsia="仿宋_GB2312" w:cs="仿宋_GB2312"/>
          <w:color w:val="auto"/>
          <w:sz w:val="32"/>
          <w:szCs w:val="32"/>
          <w:lang w:val="en-US" w:eastAsia="zh-CN"/>
        </w:rPr>
        <w:t>。</w:t>
      </w:r>
    </w:p>
    <w:p w14:paraId="67B733BD">
      <w:pPr>
        <w:pStyle w:val="5"/>
        <w:keepNext/>
        <w:keepLines/>
        <w:pageBreakBefore w:val="0"/>
        <w:widowControl/>
        <w:kinsoku/>
        <w:wordWrap/>
        <w:overflowPunct/>
        <w:topLinePunct w:val="0"/>
        <w:autoSpaceDE/>
        <w:autoSpaceDN/>
        <w:bidi w:val="0"/>
        <w:adjustRightInd w:val="0"/>
        <w:snapToGrid w:val="0"/>
        <w:spacing w:before="0" w:after="0" w:line="560" w:lineRule="exact"/>
        <w:ind w:left="0" w:leftChars="0"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二、</w:t>
      </w:r>
      <w:r>
        <w:rPr>
          <w:rFonts w:hint="eastAsia" w:ascii="黑体" w:hAnsi="黑体" w:eastAsia="黑体" w:cs="黑体"/>
          <w:b w:val="0"/>
          <w:bCs w:val="0"/>
          <w:color w:val="auto"/>
          <w:sz w:val="32"/>
          <w:szCs w:val="32"/>
        </w:rPr>
        <w:t>支持方式和标准</w:t>
      </w:r>
    </w:p>
    <w:p w14:paraId="1B1933A6">
      <w:pPr>
        <w:keepNext w:val="0"/>
        <w:keepLines w:val="0"/>
        <w:pageBreakBefore w:val="0"/>
        <w:widowControl w:val="0"/>
        <w:kinsoku/>
        <w:wordWrap/>
        <w:overflowPunct/>
        <w:topLinePunct w:val="0"/>
        <w:autoSpaceDN/>
        <w:bidi w:val="0"/>
        <w:adjustRightInd w:val="0"/>
        <w:snapToGrid w:val="0"/>
        <w:spacing w:after="0"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鼓励园区运营商为视听企业提供专业服务，赋能企业发展，对服务视听企业不少于100家的园区，最高支持200万元</w:t>
      </w:r>
      <w:r>
        <w:rPr>
          <w:rFonts w:hint="eastAsia" w:ascii="仿宋_GB2312" w:hAnsi="仿宋_GB2312" w:eastAsia="仿宋_GB2312" w:cs="仿宋_GB2312"/>
          <w:color w:val="auto"/>
          <w:sz w:val="32"/>
          <w:szCs w:val="32"/>
          <w:lang w:eastAsia="zh-CN"/>
        </w:rPr>
        <w:t>。</w:t>
      </w:r>
    </w:p>
    <w:p w14:paraId="3B6EB61D">
      <w:pPr>
        <w:pStyle w:val="5"/>
        <w:keepNext/>
        <w:keepLines/>
        <w:pageBreakBefore w:val="0"/>
        <w:widowControl/>
        <w:kinsoku/>
        <w:wordWrap/>
        <w:overflowPunct/>
        <w:topLinePunct w:val="0"/>
        <w:autoSpaceDE/>
        <w:autoSpaceDN/>
        <w:bidi w:val="0"/>
        <w:adjustRightInd w:val="0"/>
        <w:snapToGrid w:val="0"/>
        <w:spacing w:before="0" w:after="0" w:line="560" w:lineRule="exact"/>
        <w:ind w:left="0" w:leftChars="0"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三</w:t>
      </w:r>
      <w:r>
        <w:rPr>
          <w:rFonts w:hint="eastAsia" w:ascii="黑体" w:hAnsi="黑体" w:eastAsia="黑体" w:cs="黑体"/>
          <w:b w:val="0"/>
          <w:bCs w:val="0"/>
          <w:color w:val="auto"/>
          <w:sz w:val="32"/>
          <w:szCs w:val="32"/>
        </w:rPr>
        <w:t>、申报材料清单</w:t>
      </w:r>
    </w:p>
    <w:p w14:paraId="3075E690">
      <w:pPr>
        <w:keepNext w:val="0"/>
        <w:keepLines w:val="0"/>
        <w:pageBreakBefore w:val="0"/>
        <w:widowControl w:val="0"/>
        <w:kinsoku/>
        <w:wordWrap/>
        <w:overflowPunct/>
        <w:topLinePunct w:val="0"/>
        <w:autoSpaceDN/>
        <w:bidi w:val="0"/>
        <w:adjustRightInd w:val="0"/>
        <w:snapToGrid w:val="0"/>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关于北京城市副中心促进网络视听产业高质量发展的若干措施</w:t>
      </w:r>
      <w:r>
        <w:rPr>
          <w:rFonts w:hint="eastAsia" w:ascii="仿宋_GB2312" w:hAnsi="仿宋_GB2312" w:eastAsia="仿宋_GB2312" w:cs="仿宋_GB2312"/>
          <w:color w:val="auto"/>
          <w:sz w:val="32"/>
          <w:szCs w:val="32"/>
        </w:rPr>
        <w:t>项目申报书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的要求填写申报材料，提交相关证明材料。</w:t>
      </w:r>
    </w:p>
    <w:p w14:paraId="3F37CD65">
      <w:pPr>
        <w:keepNext w:val="0"/>
        <w:keepLines w:val="0"/>
        <w:pageBreakBefore w:val="0"/>
        <w:widowControl w:val="0"/>
        <w:kinsoku/>
        <w:wordWrap/>
        <w:overflowPunct/>
        <w:topLinePunct w:val="0"/>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br w:type="page"/>
      </w:r>
    </w:p>
    <w:p w14:paraId="19335F87">
      <w:pPr>
        <w:keepNext w:val="0"/>
        <w:keepLines w:val="0"/>
        <w:pageBreakBefore w:val="0"/>
        <w:kinsoku/>
        <w:wordWrap/>
        <w:overflowPunct/>
        <w:topLinePunct w:val="0"/>
        <w:autoSpaceDE w:val="0"/>
        <w:autoSpaceDN w:val="0"/>
        <w:bidi w:val="0"/>
        <w:adjustRightInd w:val="0"/>
        <w:snapToGrid/>
        <w:spacing w:line="360" w:lineRule="auto"/>
        <w:textAlignment w:val="auto"/>
        <w:rPr>
          <w:rFonts w:hint="eastAsia" w:ascii="方正小标宋简体" w:hAnsi="等线" w:eastAsia="方正小标宋简体" w:cs="方正小标宋简体"/>
          <w:color w:val="auto"/>
          <w:sz w:val="44"/>
          <w:szCs w:val="44"/>
          <w:lang w:val="en-US" w:eastAsia="zh-CN"/>
        </w:rPr>
      </w:pPr>
      <w:r>
        <w:rPr>
          <w:rFonts w:hint="eastAsia" w:ascii="黑体" w:hAnsi="黑体" w:eastAsia="黑体" w:cs="黑体"/>
          <w:color w:val="auto"/>
          <w:kern w:val="0"/>
          <w:sz w:val="32"/>
          <w:szCs w:val="32"/>
        </w:rPr>
        <w:t>附件</w:t>
      </w:r>
      <w:r>
        <w:rPr>
          <w:rFonts w:hint="eastAsia" w:ascii="Times New Roman" w:hAnsi="Times New Roman" w:eastAsia="黑体" w:cs="Times New Roman"/>
          <w:color w:val="auto"/>
          <w:kern w:val="0"/>
          <w:sz w:val="32"/>
          <w:szCs w:val="32"/>
          <w:lang w:val="en-US" w:eastAsia="zh-CN"/>
        </w:rPr>
        <w:t>2-2</w:t>
      </w:r>
    </w:p>
    <w:p w14:paraId="5E488C99">
      <w:pPr>
        <w:jc w:val="center"/>
        <w:rPr>
          <w:rFonts w:hint="eastAsia" w:ascii="方正小标宋简体" w:hAnsi="等线" w:eastAsia="方正小标宋简体" w:cs="方正小标宋简体"/>
          <w:color w:val="auto"/>
          <w:sz w:val="44"/>
          <w:szCs w:val="44"/>
          <w:lang w:val="en-US" w:eastAsia="zh-CN"/>
        </w:rPr>
      </w:pPr>
      <w:r>
        <w:rPr>
          <w:rFonts w:hint="eastAsia" w:ascii="方正小标宋简体" w:hAnsi="等线" w:eastAsia="方正小标宋简体" w:cs="方正小标宋简体"/>
          <w:color w:val="auto"/>
          <w:sz w:val="44"/>
          <w:szCs w:val="44"/>
          <w:lang w:val="en-US" w:eastAsia="zh-CN"/>
        </w:rPr>
        <w:t>关于北京城市副中心促进网络视听产业高质量发展的若干措施</w:t>
      </w:r>
    </w:p>
    <w:p w14:paraId="32182637">
      <w:pPr>
        <w:jc w:val="center"/>
        <w:rPr>
          <w:rFonts w:hint="eastAsia" w:ascii="方正小标宋简体" w:hAnsi="等线" w:eastAsia="方正小标宋简体" w:cs="方正小标宋简体"/>
          <w:color w:val="auto"/>
          <w:sz w:val="44"/>
          <w:szCs w:val="44"/>
        </w:rPr>
      </w:pPr>
    </w:p>
    <w:p w14:paraId="5BA22441">
      <w:pPr>
        <w:pStyle w:val="4"/>
        <w:keepNext/>
        <w:keepLines/>
        <w:pageBreakBefore w:val="0"/>
        <w:widowControl/>
        <w:kinsoku/>
        <w:wordWrap/>
        <w:overflowPunct/>
        <w:topLinePunct w:val="0"/>
        <w:autoSpaceDE/>
        <w:autoSpaceDN/>
        <w:bidi w:val="0"/>
        <w:adjustRightInd/>
        <w:snapToGrid/>
        <w:spacing w:before="0" w:line="360" w:lineRule="auto"/>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项目申报书</w:t>
      </w:r>
    </w:p>
    <w:p w14:paraId="3F49B59D">
      <w:pPr>
        <w:jc w:val="left"/>
        <w:rPr>
          <w:rFonts w:ascii="仿宋" w:hAnsi="仿宋" w:eastAsia="仿宋" w:cs="仿宋"/>
          <w:color w:val="auto"/>
          <w:sz w:val="84"/>
          <w:szCs w:val="84"/>
        </w:rPr>
      </w:pPr>
    </w:p>
    <w:p w14:paraId="136005C7">
      <w:pPr>
        <w:keepNext w:val="0"/>
        <w:keepLines w:val="0"/>
        <w:pageBreakBefore w:val="0"/>
        <w:widowControl w:val="0"/>
        <w:kinsoku/>
        <w:wordWrap/>
        <w:overflowPunct/>
        <w:topLinePunct w:val="0"/>
        <w:autoSpaceDE/>
        <w:autoSpaceDN/>
        <w:bidi w:val="0"/>
        <w:adjustRightInd/>
        <w:snapToGrid/>
        <w:spacing w:line="800" w:lineRule="exact"/>
        <w:ind w:firstLine="3373" w:firstLineChars="400"/>
        <w:textAlignment w:val="auto"/>
        <w:rPr>
          <w:rFonts w:hint="eastAsia" w:ascii="仿宋" w:hAnsi="仿宋" w:eastAsia="仿宋" w:cs="仿宋"/>
          <w:b/>
          <w:bCs/>
          <w:color w:val="auto"/>
          <w:sz w:val="84"/>
          <w:szCs w:val="84"/>
        </w:rPr>
      </w:pPr>
    </w:p>
    <w:p w14:paraId="50DBDB12">
      <w:pPr>
        <w:keepNext w:val="0"/>
        <w:keepLines w:val="0"/>
        <w:pageBreakBefore w:val="0"/>
        <w:widowControl w:val="0"/>
        <w:kinsoku/>
        <w:wordWrap/>
        <w:overflowPunct/>
        <w:topLinePunct w:val="0"/>
        <w:autoSpaceDE/>
        <w:autoSpaceDN/>
        <w:bidi w:val="0"/>
        <w:adjustRightInd/>
        <w:snapToGrid/>
        <w:spacing w:line="800" w:lineRule="exact"/>
        <w:ind w:firstLine="3373" w:firstLineChars="400"/>
        <w:textAlignment w:val="auto"/>
        <w:rPr>
          <w:rFonts w:hint="eastAsia" w:ascii="仿宋" w:hAnsi="仿宋" w:eastAsia="仿宋" w:cs="仿宋"/>
          <w:b/>
          <w:bCs/>
          <w:color w:val="auto"/>
          <w:sz w:val="84"/>
          <w:szCs w:val="84"/>
        </w:rPr>
      </w:pPr>
    </w:p>
    <w:p w14:paraId="036831ED">
      <w:pPr>
        <w:keepNext w:val="0"/>
        <w:keepLines w:val="0"/>
        <w:pageBreakBefore w:val="0"/>
        <w:widowControl w:val="0"/>
        <w:kinsoku/>
        <w:wordWrap/>
        <w:overflowPunct/>
        <w:topLinePunct w:val="0"/>
        <w:autoSpaceDE/>
        <w:autoSpaceDN/>
        <w:bidi w:val="0"/>
        <w:adjustRightInd/>
        <w:snapToGrid/>
        <w:spacing w:line="800" w:lineRule="exact"/>
        <w:ind w:firstLine="1285" w:firstLineChars="400"/>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申报方向</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rPr>
        <w:t>推进网络视听园区快速发展</w:t>
      </w:r>
    </w:p>
    <w:p w14:paraId="697FAF7A">
      <w:pPr>
        <w:keepNext w:val="0"/>
        <w:keepLines w:val="0"/>
        <w:pageBreakBefore w:val="0"/>
        <w:widowControl w:val="0"/>
        <w:kinsoku/>
        <w:wordWrap/>
        <w:overflowPunct/>
        <w:topLinePunct w:val="0"/>
        <w:autoSpaceDE/>
        <w:autoSpaceDN/>
        <w:bidi w:val="0"/>
        <w:adjustRightInd/>
        <w:snapToGrid/>
        <w:spacing w:after="120" w:line="800" w:lineRule="exact"/>
        <w:ind w:left="0" w:firstLine="1285" w:firstLineChars="400"/>
        <w:jc w:val="left"/>
        <w:textAlignment w:val="auto"/>
        <w:rPr>
          <w:rFonts w:ascii="仿宋" w:hAnsi="仿宋" w:eastAsia="仿宋" w:cs="仿宋"/>
          <w:b/>
          <w:bCs/>
          <w:color w:val="auto"/>
          <w:sz w:val="32"/>
          <w:szCs w:val="32"/>
          <w:u w:val="single"/>
        </w:rPr>
      </w:pPr>
      <w:r>
        <w:rPr>
          <w:rFonts w:hint="eastAsia" w:ascii="仿宋" w:hAnsi="仿宋" w:eastAsia="仿宋" w:cs="仿宋"/>
          <w:b/>
          <w:bCs/>
          <w:color w:val="auto"/>
          <w:sz w:val="32"/>
          <w:szCs w:val="32"/>
          <w:lang w:val="en-US" w:eastAsia="zh-CN"/>
        </w:rPr>
        <w:t>申报</w:t>
      </w:r>
      <w:r>
        <w:rPr>
          <w:rFonts w:hint="eastAsia" w:ascii="仿宋" w:hAnsi="仿宋" w:eastAsia="仿宋" w:cs="仿宋"/>
          <w:b/>
          <w:bCs/>
          <w:color w:val="auto"/>
          <w:sz w:val="32"/>
          <w:szCs w:val="32"/>
        </w:rPr>
        <w:t>单位：</w:t>
      </w:r>
      <w:r>
        <w:rPr>
          <w:rFonts w:ascii="仿宋" w:hAnsi="仿宋" w:eastAsia="仿宋" w:cs="仿宋"/>
          <w:b/>
          <w:bCs/>
          <w:color w:val="auto"/>
          <w:sz w:val="32"/>
          <w:szCs w:val="32"/>
          <w:u w:val="single"/>
        </w:rPr>
        <w:t>____________________</w:t>
      </w:r>
      <w:r>
        <w:rPr>
          <w:rFonts w:hint="eastAsia" w:ascii="仿宋" w:hAnsi="仿宋" w:eastAsia="仿宋" w:cs="仿宋"/>
          <w:b/>
          <w:bCs/>
          <w:color w:val="auto"/>
          <w:sz w:val="32"/>
          <w:szCs w:val="32"/>
        </w:rPr>
        <w:t>（盖章）</w:t>
      </w:r>
    </w:p>
    <w:p w14:paraId="4599AAAE">
      <w:pPr>
        <w:keepNext w:val="0"/>
        <w:keepLines w:val="0"/>
        <w:pageBreakBefore w:val="0"/>
        <w:widowControl w:val="0"/>
        <w:kinsoku/>
        <w:wordWrap/>
        <w:overflowPunct/>
        <w:topLinePunct w:val="0"/>
        <w:autoSpaceDE/>
        <w:autoSpaceDN/>
        <w:bidi w:val="0"/>
        <w:adjustRightInd/>
        <w:snapToGrid/>
        <w:spacing w:after="120" w:line="800" w:lineRule="exact"/>
        <w:ind w:left="0" w:firstLine="1285" w:firstLineChars="400"/>
        <w:jc w:val="left"/>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填报日期：</w:t>
      </w:r>
      <w:r>
        <w:rPr>
          <w:rFonts w:ascii="仿宋" w:hAnsi="仿宋" w:eastAsia="仿宋" w:cs="仿宋"/>
          <w:b/>
          <w:bCs/>
          <w:color w:val="auto"/>
          <w:sz w:val="32"/>
          <w:szCs w:val="32"/>
          <w:u w:val="single"/>
        </w:rPr>
        <w:t>_______</w:t>
      </w:r>
      <w:r>
        <w:rPr>
          <w:rFonts w:hint="eastAsia" w:ascii="仿宋" w:hAnsi="仿宋" w:eastAsia="仿宋" w:cs="仿宋"/>
          <w:b/>
          <w:bCs/>
          <w:color w:val="auto"/>
          <w:sz w:val="32"/>
          <w:szCs w:val="32"/>
        </w:rPr>
        <w:t>年</w:t>
      </w:r>
      <w:r>
        <w:rPr>
          <w:rFonts w:ascii="仿宋" w:hAnsi="仿宋" w:eastAsia="仿宋" w:cs="仿宋"/>
          <w:b/>
          <w:bCs/>
          <w:color w:val="auto"/>
          <w:sz w:val="32"/>
          <w:szCs w:val="32"/>
          <w:u w:val="single"/>
        </w:rPr>
        <w:t>____</w:t>
      </w:r>
      <w:r>
        <w:rPr>
          <w:rFonts w:hint="eastAsia" w:ascii="仿宋" w:hAnsi="仿宋" w:eastAsia="仿宋" w:cs="仿宋"/>
          <w:b/>
          <w:bCs/>
          <w:color w:val="auto"/>
          <w:sz w:val="32"/>
          <w:szCs w:val="32"/>
        </w:rPr>
        <w:t>月</w:t>
      </w:r>
      <w:r>
        <w:rPr>
          <w:rFonts w:ascii="仿宋" w:hAnsi="仿宋" w:eastAsia="仿宋" w:cs="仿宋"/>
          <w:b/>
          <w:bCs/>
          <w:color w:val="auto"/>
          <w:sz w:val="32"/>
          <w:szCs w:val="32"/>
          <w:u w:val="single"/>
        </w:rPr>
        <w:t>____</w:t>
      </w:r>
      <w:r>
        <w:rPr>
          <w:rFonts w:hint="eastAsia" w:ascii="仿宋" w:hAnsi="仿宋" w:eastAsia="仿宋" w:cs="仿宋"/>
          <w:b/>
          <w:bCs/>
          <w:color w:val="auto"/>
          <w:sz w:val="32"/>
          <w:szCs w:val="32"/>
        </w:rPr>
        <w:t>日</w:t>
      </w:r>
    </w:p>
    <w:p w14:paraId="6CB9B657">
      <w:pPr>
        <w:keepNext w:val="0"/>
        <w:keepLines w:val="0"/>
        <w:pageBreakBefore w:val="0"/>
        <w:widowControl w:val="0"/>
        <w:kinsoku/>
        <w:wordWrap/>
        <w:overflowPunct/>
        <w:topLinePunct w:val="0"/>
        <w:autoSpaceDE/>
        <w:autoSpaceDN/>
        <w:bidi w:val="0"/>
        <w:adjustRightInd/>
        <w:snapToGrid/>
        <w:spacing w:after="120" w:line="800" w:lineRule="exact"/>
        <w:ind w:left="0" w:firstLine="1285" w:firstLineChars="400"/>
        <w:jc w:val="left"/>
        <w:textAlignment w:val="auto"/>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联系人及电话：</w:t>
      </w:r>
      <w:r>
        <w:rPr>
          <w:rFonts w:ascii="仿宋" w:hAnsi="仿宋" w:eastAsia="仿宋" w:cs="仿宋"/>
          <w:b/>
          <w:bCs/>
          <w:color w:val="auto"/>
          <w:sz w:val="32"/>
          <w:szCs w:val="32"/>
          <w:u w:val="single"/>
        </w:rPr>
        <w:t>_________________</w:t>
      </w:r>
    </w:p>
    <w:p w14:paraId="125C9D50">
      <w:pPr>
        <w:spacing w:before="400" w:after="240" w:line="576" w:lineRule="exact"/>
        <w:jc w:val="left"/>
        <w:rPr>
          <w:rFonts w:hint="eastAsia" w:ascii="Arial" w:hAnsi="Arial" w:eastAsia="黑体" w:cs="Arial"/>
          <w:b w:val="0"/>
          <w:bCs/>
          <w:color w:val="auto"/>
          <w:sz w:val="32"/>
          <w:lang w:val="en-US" w:eastAsia="zh-CN"/>
        </w:rPr>
      </w:pPr>
    </w:p>
    <w:p w14:paraId="20293D3B">
      <w:pPr>
        <w:spacing w:before="400" w:after="240" w:line="576" w:lineRule="exact"/>
        <w:jc w:val="left"/>
        <w:rPr>
          <w:rFonts w:hint="eastAsia" w:ascii="Arial" w:hAnsi="Arial" w:eastAsia="黑体" w:cs="Arial"/>
          <w:b w:val="0"/>
          <w:bCs/>
          <w:color w:val="auto"/>
          <w:sz w:val="32"/>
          <w:lang w:val="en-US" w:eastAsia="zh-CN"/>
        </w:rPr>
      </w:pPr>
    </w:p>
    <w:p w14:paraId="369DADB2">
      <w:pPr>
        <w:spacing w:before="400" w:after="240" w:line="576" w:lineRule="exact"/>
        <w:jc w:val="left"/>
        <w:rPr>
          <w:rFonts w:hint="eastAsia" w:ascii="Arial" w:hAnsi="Arial" w:eastAsia="黑体" w:cs="Arial"/>
          <w:b w:val="0"/>
          <w:bCs/>
          <w:color w:val="auto"/>
          <w:sz w:val="32"/>
          <w:lang w:val="en-US" w:eastAsia="zh-CN"/>
        </w:rPr>
      </w:pPr>
    </w:p>
    <w:p w14:paraId="2900C8F7">
      <w:pPr>
        <w:spacing w:before="400" w:after="240" w:line="576" w:lineRule="exact"/>
        <w:jc w:val="left"/>
        <w:rPr>
          <w:rFonts w:hint="default" w:ascii="Arial" w:hAnsi="Arial" w:eastAsia="黑体" w:cs="Arial"/>
          <w:b w:val="0"/>
          <w:bCs/>
          <w:color w:val="auto"/>
          <w:sz w:val="32"/>
          <w:lang w:val="en-US" w:eastAsia="zh-CN"/>
        </w:rPr>
      </w:pPr>
      <w:r>
        <w:rPr>
          <w:rFonts w:hint="eastAsia" w:ascii="Arial" w:hAnsi="Arial" w:eastAsia="黑体" w:cs="Arial"/>
          <w:b w:val="0"/>
          <w:bCs/>
          <w:color w:val="auto"/>
          <w:sz w:val="32"/>
          <w:lang w:val="en-US" w:eastAsia="zh-CN"/>
        </w:rPr>
        <w:t>一、推进网络视听园区快速发展</w:t>
      </w:r>
      <w:r>
        <w:rPr>
          <w:rFonts w:hint="default" w:ascii="Arial" w:hAnsi="Arial" w:eastAsia="黑体" w:cs="Arial"/>
          <w:b w:val="0"/>
          <w:bCs/>
          <w:color w:val="auto"/>
          <w:sz w:val="32"/>
          <w:lang w:val="en-US" w:eastAsia="zh-CN"/>
        </w:rPr>
        <w:t>项目申报表</w:t>
      </w:r>
    </w:p>
    <w:tbl>
      <w:tblPr>
        <w:tblStyle w:val="9"/>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5"/>
        <w:gridCol w:w="2446"/>
        <w:gridCol w:w="419"/>
        <w:gridCol w:w="2010"/>
        <w:gridCol w:w="17"/>
        <w:gridCol w:w="2447"/>
      </w:tblGrid>
      <w:tr w14:paraId="794E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2275" w:type="dxa"/>
            <w:noWrap w:val="0"/>
            <w:vAlign w:val="center"/>
          </w:tcPr>
          <w:p w14:paraId="4E9D6E56">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eastAsia="仿宋_GB2312"/>
                <w:b/>
                <w:bCs/>
                <w:color w:val="auto"/>
              </w:rPr>
            </w:pPr>
            <w:r>
              <w:rPr>
                <w:rFonts w:hint="eastAsia" w:ascii="仿宋_GB2312" w:eastAsia="仿宋_GB2312"/>
                <w:b/>
                <w:bCs/>
                <w:color w:val="auto"/>
              </w:rPr>
              <w:t>单位名称</w:t>
            </w:r>
          </w:p>
        </w:tc>
        <w:tc>
          <w:tcPr>
            <w:tcW w:w="7339" w:type="dxa"/>
            <w:gridSpan w:val="5"/>
            <w:noWrap w:val="0"/>
            <w:vAlign w:val="center"/>
          </w:tcPr>
          <w:p w14:paraId="10531250">
            <w:pPr>
              <w:keepNext w:val="0"/>
              <w:keepLines w:val="0"/>
              <w:pageBreakBefore w:val="0"/>
              <w:kinsoku/>
              <w:wordWrap/>
              <w:overflowPunct/>
              <w:topLinePunct w:val="0"/>
              <w:autoSpaceDE/>
              <w:autoSpaceDN/>
              <w:bidi w:val="0"/>
              <w:adjustRightInd/>
              <w:snapToGrid/>
              <w:spacing w:after="0" w:line="240" w:lineRule="auto"/>
              <w:jc w:val="right"/>
              <w:textAlignment w:val="auto"/>
              <w:rPr>
                <w:rFonts w:hint="eastAsia" w:ascii="仿宋_GB2312" w:eastAsia="仿宋_GB2312"/>
                <w:color w:val="auto"/>
              </w:rPr>
            </w:pPr>
            <w:r>
              <w:rPr>
                <w:rFonts w:hint="eastAsia" w:ascii="仿宋_GB2312" w:eastAsia="仿宋_GB2312"/>
                <w:color w:val="auto"/>
              </w:rPr>
              <w:t>（加盖公章）</w:t>
            </w:r>
          </w:p>
        </w:tc>
      </w:tr>
      <w:tr w14:paraId="7BCB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30066967">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eastAsia="仿宋_GB2312"/>
                <w:b/>
                <w:bCs/>
                <w:color w:val="auto"/>
              </w:rPr>
            </w:pPr>
            <w:r>
              <w:rPr>
                <w:rFonts w:hint="eastAsia" w:ascii="仿宋_GB2312" w:eastAsia="仿宋_GB2312"/>
                <w:b/>
                <w:bCs/>
                <w:color w:val="auto"/>
              </w:rPr>
              <w:t>统一社会信用代码</w:t>
            </w:r>
          </w:p>
        </w:tc>
        <w:tc>
          <w:tcPr>
            <w:tcW w:w="7339" w:type="dxa"/>
            <w:gridSpan w:val="5"/>
            <w:noWrap w:val="0"/>
            <w:vAlign w:val="center"/>
          </w:tcPr>
          <w:p w14:paraId="7ABC6EBA">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p>
        </w:tc>
      </w:tr>
      <w:tr w14:paraId="025E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5332A95B">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成立日期</w:t>
            </w:r>
          </w:p>
        </w:tc>
        <w:tc>
          <w:tcPr>
            <w:tcW w:w="2865" w:type="dxa"/>
            <w:gridSpan w:val="2"/>
            <w:noWrap w:val="0"/>
            <w:vAlign w:val="center"/>
          </w:tcPr>
          <w:p w14:paraId="5239E80A">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r>
              <w:rPr>
                <w:rFonts w:hint="eastAsia" w:ascii="仿宋_GB2312" w:eastAsia="仿宋_GB2312"/>
                <w:color w:val="auto"/>
              </w:rPr>
              <w:t xml:space="preserve">      年    月    日</w:t>
            </w:r>
          </w:p>
        </w:tc>
        <w:tc>
          <w:tcPr>
            <w:tcW w:w="2010" w:type="dxa"/>
            <w:noWrap w:val="0"/>
            <w:vAlign w:val="center"/>
          </w:tcPr>
          <w:p w14:paraId="105C090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lang w:val="en-US" w:eastAsia="zh-CN"/>
              </w:rPr>
            </w:pPr>
            <w:r>
              <w:rPr>
                <w:rFonts w:hint="eastAsia" w:ascii="仿宋_GB2312" w:eastAsia="仿宋_GB2312"/>
                <w:b/>
                <w:bCs/>
                <w:color w:val="auto"/>
              </w:rPr>
              <w:t>注册资</w:t>
            </w:r>
            <w:r>
              <w:rPr>
                <w:rFonts w:hint="eastAsia" w:ascii="仿宋_GB2312" w:eastAsia="仿宋_GB2312"/>
                <w:b/>
                <w:bCs/>
                <w:color w:val="auto"/>
                <w:lang w:val="en-US" w:eastAsia="zh-CN"/>
              </w:rPr>
              <w:t>本金</w:t>
            </w:r>
          </w:p>
        </w:tc>
        <w:tc>
          <w:tcPr>
            <w:tcW w:w="2464" w:type="dxa"/>
            <w:gridSpan w:val="2"/>
            <w:noWrap w:val="0"/>
            <w:vAlign w:val="center"/>
          </w:tcPr>
          <w:p w14:paraId="2178A86D">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lang w:eastAsia="zh-CN"/>
              </w:rPr>
            </w:pPr>
            <w:r>
              <w:rPr>
                <w:rFonts w:hint="eastAsia" w:ascii="仿宋_GB2312" w:eastAsia="仿宋_GB2312"/>
                <w:color w:val="auto"/>
              </w:rPr>
              <w:t xml:space="preserve">    </w:t>
            </w:r>
            <w:r>
              <w:rPr>
                <w:rFonts w:hint="eastAsia" w:ascii="仿宋_GB2312" w:eastAsia="仿宋_GB2312"/>
                <w:color w:val="auto"/>
                <w:lang w:val="en-US" w:eastAsia="zh-CN"/>
              </w:rPr>
              <w:t xml:space="preserve">        万元</w:t>
            </w:r>
          </w:p>
        </w:tc>
      </w:tr>
      <w:tr w14:paraId="7F93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63D36D78">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注册地址</w:t>
            </w:r>
          </w:p>
        </w:tc>
        <w:tc>
          <w:tcPr>
            <w:tcW w:w="7339" w:type="dxa"/>
            <w:gridSpan w:val="5"/>
            <w:noWrap w:val="0"/>
            <w:vAlign w:val="center"/>
          </w:tcPr>
          <w:p w14:paraId="375BDCD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color w:val="auto"/>
              </w:rPr>
            </w:pPr>
          </w:p>
        </w:tc>
      </w:tr>
      <w:tr w14:paraId="52C95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4B2C2EF8">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实际</w:t>
            </w:r>
            <w:r>
              <w:rPr>
                <w:rFonts w:hint="eastAsia" w:ascii="仿宋_GB2312" w:hAnsi="Times New Roman" w:eastAsia="仿宋_GB2312" w:cs="Times New Roman"/>
                <w:b/>
                <w:bCs/>
                <w:color w:val="auto"/>
                <w:lang w:val="en-US" w:eastAsia="zh-CN"/>
              </w:rPr>
              <w:t>经营</w:t>
            </w:r>
            <w:r>
              <w:rPr>
                <w:rFonts w:hint="eastAsia" w:ascii="仿宋_GB2312" w:hAnsi="Times New Roman" w:eastAsia="仿宋_GB2312" w:cs="Times New Roman"/>
                <w:b/>
                <w:bCs/>
                <w:color w:val="auto"/>
              </w:rPr>
              <w:t>地址</w:t>
            </w:r>
          </w:p>
        </w:tc>
        <w:tc>
          <w:tcPr>
            <w:tcW w:w="7339" w:type="dxa"/>
            <w:gridSpan w:val="5"/>
            <w:noWrap w:val="0"/>
            <w:vAlign w:val="center"/>
          </w:tcPr>
          <w:p w14:paraId="08C0FF6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color w:val="auto"/>
              </w:rPr>
            </w:pPr>
          </w:p>
        </w:tc>
      </w:tr>
      <w:tr w14:paraId="60A4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1479DC48">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lang w:val="en-US" w:eastAsia="zh-CN"/>
              </w:rPr>
            </w:pPr>
            <w:r>
              <w:rPr>
                <w:rFonts w:hint="eastAsia" w:ascii="仿宋_GB2312" w:eastAsia="仿宋_GB2312"/>
                <w:b/>
                <w:bCs/>
                <w:color w:val="auto"/>
              </w:rPr>
              <w:t>法人</w:t>
            </w:r>
            <w:r>
              <w:rPr>
                <w:rFonts w:hint="eastAsia" w:ascii="仿宋_GB2312" w:eastAsia="仿宋_GB2312"/>
                <w:b/>
                <w:color w:val="auto"/>
              </w:rPr>
              <w:t>代表</w:t>
            </w:r>
            <w:r>
              <w:rPr>
                <w:rFonts w:hint="eastAsia" w:ascii="仿宋_GB2312" w:eastAsia="仿宋_GB2312"/>
                <w:b/>
                <w:color w:val="auto"/>
                <w:lang w:val="en-US" w:eastAsia="zh-CN"/>
              </w:rPr>
              <w:t>人</w:t>
            </w:r>
          </w:p>
        </w:tc>
        <w:tc>
          <w:tcPr>
            <w:tcW w:w="2865" w:type="dxa"/>
            <w:gridSpan w:val="2"/>
            <w:noWrap w:val="0"/>
            <w:vAlign w:val="center"/>
          </w:tcPr>
          <w:p w14:paraId="61DD729E">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r>
              <w:rPr>
                <w:rFonts w:hint="eastAsia" w:ascii="仿宋_GB2312" w:eastAsia="仿宋_GB2312"/>
                <w:color w:val="auto"/>
              </w:rPr>
              <w:t xml:space="preserve">              </w:t>
            </w:r>
          </w:p>
        </w:tc>
        <w:tc>
          <w:tcPr>
            <w:tcW w:w="2010" w:type="dxa"/>
            <w:noWrap w:val="0"/>
            <w:vAlign w:val="center"/>
          </w:tcPr>
          <w:p w14:paraId="34EE4B06">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default" w:ascii="仿宋_GB2312" w:eastAsia="仿宋_GB2312"/>
                <w:color w:val="auto"/>
                <w:lang w:val="en-US" w:eastAsia="zh-CN"/>
              </w:rPr>
            </w:pPr>
            <w:r>
              <w:rPr>
                <w:rFonts w:hint="eastAsia" w:ascii="仿宋_GB2312" w:eastAsia="仿宋_GB2312"/>
                <w:b/>
                <w:bCs/>
                <w:color w:val="auto"/>
                <w:lang w:val="en-US" w:eastAsia="zh-CN"/>
              </w:rPr>
              <w:t>法定代表人电话</w:t>
            </w:r>
          </w:p>
        </w:tc>
        <w:tc>
          <w:tcPr>
            <w:tcW w:w="2464" w:type="dxa"/>
            <w:gridSpan w:val="2"/>
            <w:noWrap w:val="0"/>
            <w:vAlign w:val="center"/>
          </w:tcPr>
          <w:p w14:paraId="56A62BAD">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r>
              <w:rPr>
                <w:rFonts w:hint="eastAsia" w:ascii="仿宋_GB2312" w:eastAsia="仿宋_GB2312"/>
                <w:color w:val="auto"/>
              </w:rPr>
              <w:t xml:space="preserve">            </w:t>
            </w:r>
          </w:p>
        </w:tc>
      </w:tr>
      <w:tr w14:paraId="1494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shd w:val="clear" w:color="auto" w:fill="auto"/>
            <w:noWrap w:val="0"/>
            <w:vAlign w:val="center"/>
          </w:tcPr>
          <w:p w14:paraId="10AA922A">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eastAsia="仿宋_GB2312" w:hAnsiTheme="minorHAnsi" w:cstheme="minorBidi"/>
                <w:b/>
                <w:bCs/>
                <w:color w:val="auto"/>
                <w:sz w:val="22"/>
                <w:szCs w:val="22"/>
                <w:lang w:val="en-US" w:eastAsia="zh-CN" w:bidi="ar-SA"/>
              </w:rPr>
            </w:pPr>
            <w:r>
              <w:rPr>
                <w:rFonts w:hint="eastAsia" w:ascii="仿宋_GB2312" w:eastAsia="仿宋_GB2312"/>
                <w:b/>
                <w:bCs/>
                <w:color w:val="auto"/>
                <w:lang w:val="en-US" w:eastAsia="zh-CN"/>
              </w:rPr>
              <w:t>财务负责人</w:t>
            </w:r>
          </w:p>
        </w:tc>
        <w:tc>
          <w:tcPr>
            <w:tcW w:w="2865" w:type="dxa"/>
            <w:gridSpan w:val="2"/>
            <w:shd w:val="clear" w:color="auto" w:fill="auto"/>
            <w:noWrap w:val="0"/>
            <w:vAlign w:val="center"/>
          </w:tcPr>
          <w:p w14:paraId="08805225">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hAnsiTheme="minorHAnsi" w:cstheme="minorBidi"/>
                <w:color w:val="auto"/>
                <w:sz w:val="22"/>
                <w:szCs w:val="22"/>
                <w:lang w:val="en-US" w:eastAsia="en-US" w:bidi="ar-SA"/>
              </w:rPr>
            </w:pPr>
          </w:p>
        </w:tc>
        <w:tc>
          <w:tcPr>
            <w:tcW w:w="2010" w:type="dxa"/>
            <w:shd w:val="clear" w:color="auto" w:fill="auto"/>
            <w:noWrap w:val="0"/>
            <w:vAlign w:val="center"/>
          </w:tcPr>
          <w:p w14:paraId="6958F378">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eastAsia" w:ascii="仿宋_GB2312" w:eastAsia="仿宋_GB2312" w:hAnsiTheme="minorHAnsi" w:cstheme="minorBidi"/>
                <w:b/>
                <w:bCs/>
                <w:color w:val="auto"/>
                <w:sz w:val="22"/>
                <w:szCs w:val="22"/>
                <w:lang w:val="en-US" w:eastAsia="zh-CN" w:bidi="ar-SA"/>
              </w:rPr>
            </w:pPr>
            <w:r>
              <w:rPr>
                <w:rFonts w:hint="eastAsia" w:ascii="仿宋_GB2312" w:eastAsia="仿宋_GB2312"/>
                <w:b/>
                <w:bCs/>
                <w:color w:val="auto"/>
                <w:lang w:val="en-US" w:eastAsia="zh-CN"/>
              </w:rPr>
              <w:t>财务负责人电话</w:t>
            </w:r>
          </w:p>
        </w:tc>
        <w:tc>
          <w:tcPr>
            <w:tcW w:w="2464" w:type="dxa"/>
            <w:gridSpan w:val="2"/>
            <w:shd w:val="clear" w:color="auto" w:fill="auto"/>
            <w:noWrap w:val="0"/>
            <w:vAlign w:val="center"/>
          </w:tcPr>
          <w:p w14:paraId="427A10CA">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hAnsiTheme="minorHAnsi" w:cstheme="minorBidi"/>
                <w:color w:val="auto"/>
                <w:sz w:val="22"/>
                <w:szCs w:val="22"/>
                <w:lang w:val="en-US" w:eastAsia="en-US" w:bidi="ar-SA"/>
              </w:rPr>
            </w:pPr>
          </w:p>
        </w:tc>
      </w:tr>
      <w:tr w14:paraId="244D7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0CD36593">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lang w:val="en-US" w:eastAsia="zh-CN"/>
              </w:rPr>
              <w:t>项目</w:t>
            </w:r>
            <w:r>
              <w:rPr>
                <w:rFonts w:hint="eastAsia" w:ascii="仿宋_GB2312" w:hAnsi="Times New Roman" w:eastAsia="仿宋_GB2312" w:cs="Times New Roman"/>
                <w:b/>
                <w:bCs/>
                <w:color w:val="auto"/>
              </w:rPr>
              <w:t>联系人</w:t>
            </w:r>
          </w:p>
        </w:tc>
        <w:tc>
          <w:tcPr>
            <w:tcW w:w="2865" w:type="dxa"/>
            <w:gridSpan w:val="2"/>
            <w:noWrap w:val="0"/>
            <w:vAlign w:val="center"/>
          </w:tcPr>
          <w:p w14:paraId="2CC4D0A3">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c>
          <w:tcPr>
            <w:tcW w:w="2010" w:type="dxa"/>
            <w:noWrap w:val="0"/>
            <w:vAlign w:val="center"/>
          </w:tcPr>
          <w:p w14:paraId="41CDD7A3">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eastAsia" w:ascii="仿宋_GB2312" w:eastAsia="仿宋_GB2312"/>
                <w:b/>
                <w:bCs/>
                <w:color w:val="auto"/>
              </w:rPr>
            </w:pPr>
            <w:r>
              <w:rPr>
                <w:rFonts w:hint="eastAsia" w:ascii="仿宋_GB2312" w:eastAsia="仿宋_GB2312"/>
                <w:b/>
                <w:bCs/>
                <w:color w:val="auto"/>
                <w:lang w:val="en-US" w:eastAsia="zh-CN"/>
              </w:rPr>
              <w:t>项目</w:t>
            </w:r>
            <w:r>
              <w:rPr>
                <w:rFonts w:hint="eastAsia" w:ascii="仿宋_GB2312" w:eastAsia="仿宋_GB2312"/>
                <w:b/>
                <w:bCs/>
                <w:color w:val="auto"/>
              </w:rPr>
              <w:t>联系</w:t>
            </w:r>
            <w:r>
              <w:rPr>
                <w:rFonts w:hint="eastAsia" w:ascii="仿宋_GB2312" w:eastAsia="仿宋_GB2312"/>
                <w:b/>
                <w:bCs/>
                <w:color w:val="auto"/>
                <w:lang w:val="en-US" w:eastAsia="zh-CN"/>
              </w:rPr>
              <w:t>人</w:t>
            </w:r>
            <w:r>
              <w:rPr>
                <w:rFonts w:hint="eastAsia" w:ascii="仿宋_GB2312" w:eastAsia="仿宋_GB2312"/>
                <w:b/>
                <w:bCs/>
                <w:color w:val="auto"/>
              </w:rPr>
              <w:t>电话</w:t>
            </w:r>
          </w:p>
        </w:tc>
        <w:tc>
          <w:tcPr>
            <w:tcW w:w="2464" w:type="dxa"/>
            <w:gridSpan w:val="2"/>
            <w:noWrap w:val="0"/>
            <w:vAlign w:val="center"/>
          </w:tcPr>
          <w:p w14:paraId="7EF1A88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r>
      <w:tr w14:paraId="2446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6E3D4312">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项目联系人邮</w:t>
            </w:r>
            <w:r>
              <w:rPr>
                <w:rFonts w:hint="eastAsia" w:ascii="仿宋_GB2312" w:hAnsi="Times New Roman" w:eastAsia="仿宋_GB2312" w:cs="Times New Roman"/>
                <w:b/>
                <w:bCs/>
                <w:color w:val="auto"/>
                <w:lang w:val="en-US" w:eastAsia="zh-CN"/>
              </w:rPr>
              <w:t>箱</w:t>
            </w:r>
          </w:p>
        </w:tc>
        <w:tc>
          <w:tcPr>
            <w:tcW w:w="7339" w:type="dxa"/>
            <w:gridSpan w:val="5"/>
            <w:noWrap w:val="0"/>
            <w:vAlign w:val="center"/>
          </w:tcPr>
          <w:p w14:paraId="3C6C64A7">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r>
      <w:tr w14:paraId="68C8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615D32DB">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lang w:eastAsia="zh-CN"/>
              </w:rPr>
            </w:pPr>
            <w:r>
              <w:rPr>
                <w:rFonts w:hint="eastAsia" w:ascii="仿宋_GB2312" w:hAnsi="Times New Roman" w:eastAsia="仿宋_GB2312" w:cs="Times New Roman"/>
                <w:b/>
                <w:bCs/>
                <w:color w:val="auto"/>
                <w:lang w:val="en-US" w:eastAsia="zh-CN"/>
              </w:rPr>
              <w:t>单位</w:t>
            </w:r>
            <w:r>
              <w:rPr>
                <w:rFonts w:hint="eastAsia" w:ascii="仿宋_GB2312" w:hAnsi="Times New Roman" w:eastAsia="仿宋_GB2312" w:cs="Times New Roman"/>
                <w:b/>
                <w:bCs/>
                <w:color w:val="auto"/>
              </w:rPr>
              <w:t>开户银行</w:t>
            </w:r>
          </w:p>
        </w:tc>
        <w:tc>
          <w:tcPr>
            <w:tcW w:w="2865" w:type="dxa"/>
            <w:gridSpan w:val="2"/>
            <w:noWrap w:val="0"/>
            <w:vAlign w:val="center"/>
          </w:tcPr>
          <w:p w14:paraId="0D4D8FB8">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c>
          <w:tcPr>
            <w:tcW w:w="2010" w:type="dxa"/>
            <w:noWrap w:val="0"/>
            <w:vAlign w:val="center"/>
          </w:tcPr>
          <w:p w14:paraId="1836E820">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eastAsia" w:ascii="仿宋_GB2312" w:eastAsia="仿宋_GB2312"/>
                <w:b/>
                <w:bCs/>
                <w:color w:val="auto"/>
              </w:rPr>
            </w:pPr>
            <w:r>
              <w:rPr>
                <w:rFonts w:hint="eastAsia" w:ascii="仿宋_GB2312" w:hAnsi="Times New Roman" w:eastAsia="仿宋_GB2312" w:cs="Times New Roman"/>
                <w:b/>
                <w:bCs/>
                <w:color w:val="auto"/>
                <w:lang w:val="en-US" w:eastAsia="zh-CN"/>
              </w:rPr>
              <w:t>银行账号</w:t>
            </w:r>
          </w:p>
        </w:tc>
        <w:tc>
          <w:tcPr>
            <w:tcW w:w="2464" w:type="dxa"/>
            <w:gridSpan w:val="2"/>
            <w:noWrap w:val="0"/>
            <w:vAlign w:val="center"/>
          </w:tcPr>
          <w:p w14:paraId="41B1F9C2">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r>
      <w:tr w14:paraId="0745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4" w:hRule="atLeast"/>
          <w:jc w:val="center"/>
        </w:trPr>
        <w:tc>
          <w:tcPr>
            <w:tcW w:w="2275" w:type="dxa"/>
            <w:noWrap w:val="0"/>
            <w:vAlign w:val="center"/>
          </w:tcPr>
          <w:p w14:paraId="24C50054">
            <w:pPr>
              <w:keepNext w:val="0"/>
              <w:keepLines w:val="0"/>
              <w:pageBreakBefore w:val="0"/>
              <w:kinsoku/>
              <w:wordWrap/>
              <w:overflowPunct/>
              <w:topLinePunct w:val="0"/>
              <w:autoSpaceDE/>
              <w:autoSpaceDN/>
              <w:bidi w:val="0"/>
              <w:adjustRightInd/>
              <w:snapToGrid/>
              <w:spacing w:after="0" w:line="240" w:lineRule="auto"/>
              <w:ind w:firstLine="105" w:firstLineChars="50"/>
              <w:textAlignment w:val="auto"/>
              <w:rPr>
                <w:rFonts w:hint="eastAsia" w:ascii="仿宋_GB2312" w:eastAsia="仿宋_GB2312"/>
                <w:b/>
                <w:bCs/>
                <w:color w:val="auto"/>
              </w:rPr>
            </w:pPr>
            <w:r>
              <w:rPr>
                <w:rFonts w:hint="eastAsia" w:ascii="仿宋_GB2312" w:eastAsia="仿宋_GB2312"/>
                <w:b/>
                <w:bCs/>
                <w:color w:val="auto"/>
              </w:rPr>
              <w:t>单位</w:t>
            </w:r>
            <w:r>
              <w:rPr>
                <w:rFonts w:hint="eastAsia" w:ascii="仿宋_GB2312" w:eastAsia="仿宋_GB2312"/>
                <w:b/>
                <w:bCs/>
                <w:color w:val="auto"/>
                <w:lang w:val="en-US" w:eastAsia="zh-CN"/>
              </w:rPr>
              <w:t>情况</w:t>
            </w:r>
            <w:r>
              <w:rPr>
                <w:rFonts w:hint="eastAsia" w:ascii="仿宋_GB2312" w:eastAsia="仿宋_GB2312"/>
                <w:b/>
                <w:bCs/>
                <w:color w:val="auto"/>
              </w:rPr>
              <w:t>介绍</w:t>
            </w:r>
          </w:p>
        </w:tc>
        <w:tc>
          <w:tcPr>
            <w:tcW w:w="7339" w:type="dxa"/>
            <w:gridSpan w:val="5"/>
            <w:noWrap w:val="0"/>
            <w:vAlign w:val="center"/>
          </w:tcPr>
          <w:p w14:paraId="5E7E1C6B">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仿宋_GB2312" w:eastAsia="仿宋_GB2312"/>
                <w:bCs/>
                <w:color w:val="auto"/>
                <w:lang w:val="en-US" w:eastAsia="zh-CN"/>
              </w:rPr>
            </w:pPr>
            <w:r>
              <w:rPr>
                <w:rFonts w:hint="eastAsia" w:ascii="仿宋_GB2312" w:eastAsia="仿宋_GB2312"/>
                <w:bCs/>
                <w:color w:val="auto"/>
                <w:lang w:val="en-US" w:eastAsia="zh-CN"/>
              </w:rPr>
              <w:t>（申报单位自拟）</w:t>
            </w:r>
          </w:p>
          <w:p w14:paraId="5921BF80">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_GB2312" w:eastAsia="仿宋_GB2312"/>
                <w:bCs/>
                <w:color w:val="auto"/>
                <w:lang w:val="en-US" w:eastAsia="zh-CN"/>
              </w:rPr>
            </w:pPr>
          </w:p>
          <w:p w14:paraId="2A665522">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_GB2312" w:eastAsia="仿宋_GB2312"/>
                <w:bCs/>
                <w:color w:val="auto"/>
                <w:lang w:val="en-US" w:eastAsia="zh-CN"/>
              </w:rPr>
            </w:pPr>
          </w:p>
        </w:tc>
      </w:tr>
      <w:tr w14:paraId="23424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2275" w:type="dxa"/>
            <w:noWrap w:val="0"/>
            <w:vAlign w:val="center"/>
          </w:tcPr>
          <w:p w14:paraId="3B423B2B">
            <w:pPr>
              <w:keepNext w:val="0"/>
              <w:keepLines w:val="0"/>
              <w:pageBreakBefore w:val="0"/>
              <w:widowControl/>
              <w:kinsoku/>
              <w:wordWrap/>
              <w:overflowPunct/>
              <w:topLinePunct w:val="0"/>
              <w:autoSpaceDE/>
              <w:autoSpaceDN/>
              <w:bidi w:val="0"/>
              <w:adjustRightInd/>
              <w:snapToGrid/>
              <w:spacing w:after="0"/>
              <w:jc w:val="center"/>
              <w:textAlignment w:val="auto"/>
              <w:rPr>
                <w:rFonts w:hint="default" w:ascii="仿宋_GB2312" w:eastAsia="仿宋_GB2312"/>
                <w:b/>
                <w:bCs/>
                <w:color w:val="auto"/>
                <w:lang w:val="en-US"/>
              </w:rPr>
            </w:pPr>
            <w:r>
              <w:rPr>
                <w:rFonts w:hint="eastAsia" w:ascii="仿宋_GB2312" w:eastAsia="仿宋_GB2312"/>
                <w:b/>
                <w:bCs/>
                <w:color w:val="auto"/>
                <w:lang w:val="en-US" w:eastAsia="zh-CN"/>
              </w:rPr>
              <w:t>运营园区名称</w:t>
            </w:r>
          </w:p>
        </w:tc>
        <w:tc>
          <w:tcPr>
            <w:tcW w:w="7339" w:type="dxa"/>
            <w:gridSpan w:val="5"/>
            <w:noWrap w:val="0"/>
            <w:vAlign w:val="center"/>
          </w:tcPr>
          <w:p w14:paraId="44D42520">
            <w:pPr>
              <w:rPr>
                <w:rFonts w:hint="eastAsia" w:ascii="仿宋_GB2312" w:eastAsia="仿宋_GB2312"/>
                <w:color w:val="auto"/>
              </w:rPr>
            </w:pPr>
          </w:p>
        </w:tc>
      </w:tr>
      <w:tr w14:paraId="77B11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6" w:hRule="atLeast"/>
          <w:jc w:val="center"/>
        </w:trPr>
        <w:tc>
          <w:tcPr>
            <w:tcW w:w="2275" w:type="dxa"/>
            <w:noWrap w:val="0"/>
            <w:vAlign w:val="center"/>
          </w:tcPr>
          <w:p w14:paraId="1EC546A8">
            <w:pPr>
              <w:keepNext w:val="0"/>
              <w:keepLines w:val="0"/>
              <w:pageBreakBefore w:val="0"/>
              <w:widowControl/>
              <w:kinsoku/>
              <w:wordWrap/>
              <w:overflowPunct/>
              <w:topLinePunct w:val="0"/>
              <w:autoSpaceDE/>
              <w:autoSpaceDN/>
              <w:bidi w:val="0"/>
              <w:adjustRightInd/>
              <w:snapToGrid/>
              <w:spacing w:after="0"/>
              <w:ind w:left="0" w:leftChars="0" w:firstLine="0" w:firstLineChars="0"/>
              <w:jc w:val="center"/>
              <w:textAlignment w:val="auto"/>
              <w:rPr>
                <w:rFonts w:hint="default" w:ascii="仿宋_GB2312" w:eastAsia="仿宋_GB2312"/>
                <w:b/>
                <w:bCs/>
                <w:color w:val="auto"/>
                <w:lang w:val="en-US" w:eastAsia="zh-CN"/>
              </w:rPr>
            </w:pPr>
            <w:r>
              <w:rPr>
                <w:rFonts w:hint="eastAsia" w:ascii="仿宋_GB2312" w:eastAsia="仿宋_GB2312"/>
                <w:b/>
                <w:bCs/>
                <w:color w:val="auto"/>
                <w:lang w:val="en-US" w:eastAsia="zh-CN"/>
              </w:rPr>
              <w:t>运营园区地址</w:t>
            </w:r>
          </w:p>
        </w:tc>
        <w:tc>
          <w:tcPr>
            <w:tcW w:w="7339" w:type="dxa"/>
            <w:gridSpan w:val="5"/>
            <w:noWrap w:val="0"/>
            <w:vAlign w:val="center"/>
          </w:tcPr>
          <w:p w14:paraId="5E3B1ED6">
            <w:pPr>
              <w:keepNext w:val="0"/>
              <w:keepLines w:val="0"/>
              <w:pageBreakBefore w:val="0"/>
              <w:widowControl/>
              <w:kinsoku/>
              <w:wordWrap/>
              <w:overflowPunct/>
              <w:topLinePunct w:val="0"/>
              <w:autoSpaceDE/>
              <w:autoSpaceDN/>
              <w:bidi w:val="0"/>
              <w:adjustRightInd/>
              <w:snapToGrid/>
              <w:spacing w:after="0"/>
              <w:textAlignment w:val="auto"/>
              <w:rPr>
                <w:rFonts w:hint="eastAsia" w:ascii="仿宋_GB2312" w:eastAsia="仿宋_GB2312"/>
                <w:color w:val="auto"/>
              </w:rPr>
            </w:pPr>
          </w:p>
        </w:tc>
      </w:tr>
      <w:tr w14:paraId="2F86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2275" w:type="dxa"/>
            <w:shd w:val="clear" w:color="auto" w:fill="auto"/>
            <w:noWrap w:val="0"/>
            <w:vAlign w:val="center"/>
          </w:tcPr>
          <w:p w14:paraId="4F7C4D0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仿宋_GB2312" w:eastAsia="仿宋_GB2312" w:hAnsiTheme="minorHAnsi" w:cstheme="minorBidi"/>
                <w:b/>
                <w:bCs/>
                <w:color w:val="auto"/>
                <w:sz w:val="22"/>
                <w:szCs w:val="22"/>
                <w:lang w:val="en-US" w:eastAsia="zh-CN" w:bidi="ar-SA"/>
              </w:rPr>
            </w:pPr>
            <w:r>
              <w:rPr>
                <w:rFonts w:hint="eastAsia" w:ascii="仿宋_GB2312" w:eastAsia="仿宋_GB2312"/>
                <w:b/>
                <w:bCs/>
                <w:color w:val="auto"/>
                <w:lang w:val="en-US" w:eastAsia="zh-CN"/>
              </w:rPr>
              <w:t>园区建成时间</w:t>
            </w:r>
          </w:p>
        </w:tc>
        <w:tc>
          <w:tcPr>
            <w:tcW w:w="2446" w:type="dxa"/>
            <w:shd w:val="clear" w:color="auto" w:fill="auto"/>
            <w:noWrap w:val="0"/>
            <w:vAlign w:val="center"/>
          </w:tcPr>
          <w:p w14:paraId="603FE1E2">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_GB2312" w:eastAsia="仿宋_GB2312" w:hAnsiTheme="minorHAnsi" w:cstheme="minorBidi"/>
                <w:bCs/>
                <w:color w:val="auto"/>
                <w:sz w:val="22"/>
                <w:szCs w:val="22"/>
                <w:lang w:val="en-US" w:eastAsia="zh-CN" w:bidi="ar-SA"/>
              </w:rPr>
            </w:pPr>
          </w:p>
        </w:tc>
        <w:tc>
          <w:tcPr>
            <w:tcW w:w="2446" w:type="dxa"/>
            <w:gridSpan w:val="3"/>
            <w:shd w:val="clear" w:color="auto" w:fill="auto"/>
            <w:noWrap w:val="0"/>
            <w:vAlign w:val="center"/>
          </w:tcPr>
          <w:p w14:paraId="7D9F604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ascii="仿宋_GB2312" w:eastAsia="仿宋_GB2312" w:hAnsiTheme="minorHAnsi" w:cstheme="minorBidi"/>
                <w:bCs/>
                <w:color w:val="auto"/>
                <w:sz w:val="22"/>
                <w:szCs w:val="22"/>
                <w:lang w:val="en-US" w:eastAsia="zh-CN" w:bidi="ar-SA"/>
              </w:rPr>
            </w:pPr>
            <w:r>
              <w:rPr>
                <w:rFonts w:hint="eastAsia" w:ascii="仿宋_GB2312" w:eastAsia="仿宋_GB2312" w:cstheme="minorBidi"/>
                <w:b/>
                <w:bCs w:val="0"/>
                <w:color w:val="auto"/>
                <w:sz w:val="22"/>
                <w:szCs w:val="22"/>
                <w:lang w:val="en-US" w:eastAsia="zh-CN" w:bidi="ar-SA"/>
              </w:rPr>
              <w:t>园区面积（占地面积和建筑面积，单位M</w:t>
            </w:r>
            <w:r>
              <w:rPr>
                <w:rFonts w:hint="eastAsia" w:ascii="仿宋_GB2312" w:eastAsia="仿宋_GB2312" w:cstheme="minorBidi"/>
                <w:b/>
                <w:bCs w:val="0"/>
                <w:color w:val="auto"/>
                <w:sz w:val="22"/>
                <w:szCs w:val="22"/>
                <w:vertAlign w:val="superscript"/>
                <w:lang w:val="en-US" w:eastAsia="zh-CN" w:bidi="ar-SA"/>
              </w:rPr>
              <w:t>2</w:t>
            </w:r>
            <w:r>
              <w:rPr>
                <w:rFonts w:hint="eastAsia" w:ascii="仿宋_GB2312" w:eastAsia="仿宋_GB2312" w:cstheme="minorBidi"/>
                <w:b/>
                <w:bCs w:val="0"/>
                <w:color w:val="auto"/>
                <w:sz w:val="22"/>
                <w:szCs w:val="22"/>
                <w:lang w:val="en-US" w:eastAsia="zh-CN" w:bidi="ar-SA"/>
              </w:rPr>
              <w:t>）</w:t>
            </w:r>
          </w:p>
        </w:tc>
        <w:tc>
          <w:tcPr>
            <w:tcW w:w="2447" w:type="dxa"/>
            <w:shd w:val="clear" w:color="auto" w:fill="auto"/>
            <w:noWrap w:val="0"/>
            <w:vAlign w:val="center"/>
          </w:tcPr>
          <w:p w14:paraId="6DC66ABC">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_GB2312" w:eastAsia="仿宋_GB2312" w:hAnsiTheme="minorHAnsi" w:cstheme="minorBidi"/>
                <w:bCs/>
                <w:color w:val="auto"/>
                <w:sz w:val="22"/>
                <w:szCs w:val="22"/>
                <w:lang w:val="en-US" w:eastAsia="zh-CN" w:bidi="ar-SA"/>
              </w:rPr>
            </w:pPr>
          </w:p>
        </w:tc>
      </w:tr>
      <w:tr w14:paraId="2EE0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jc w:val="center"/>
        </w:trPr>
        <w:tc>
          <w:tcPr>
            <w:tcW w:w="2275" w:type="dxa"/>
            <w:shd w:val="clear" w:color="auto" w:fill="auto"/>
            <w:noWrap w:val="0"/>
            <w:vAlign w:val="center"/>
          </w:tcPr>
          <w:p w14:paraId="1D17E6B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仿宋_GB2312" w:eastAsia="仿宋_GB2312"/>
                <w:b/>
                <w:bCs/>
                <w:color w:val="auto"/>
                <w:lang w:val="en-US" w:eastAsia="zh-CN"/>
              </w:rPr>
            </w:pPr>
            <w:r>
              <w:rPr>
                <w:rFonts w:hint="eastAsia" w:ascii="仿宋_GB2312" w:eastAsia="仿宋_GB2312"/>
                <w:b/>
                <w:bCs/>
                <w:color w:val="auto"/>
                <w:lang w:val="en-US" w:eastAsia="zh-CN"/>
              </w:rPr>
              <w:t>产权单位名称</w:t>
            </w:r>
          </w:p>
        </w:tc>
        <w:tc>
          <w:tcPr>
            <w:tcW w:w="2446" w:type="dxa"/>
            <w:shd w:val="clear" w:color="auto" w:fill="auto"/>
            <w:noWrap w:val="0"/>
            <w:vAlign w:val="center"/>
          </w:tcPr>
          <w:p w14:paraId="33DD3A98">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_GB2312" w:eastAsia="仿宋_GB2312" w:hAnsiTheme="minorHAnsi" w:cstheme="minorBidi"/>
                <w:bCs/>
                <w:color w:val="auto"/>
                <w:sz w:val="22"/>
                <w:szCs w:val="22"/>
                <w:lang w:val="en-US" w:eastAsia="zh-CN" w:bidi="ar-SA"/>
              </w:rPr>
            </w:pPr>
          </w:p>
        </w:tc>
        <w:tc>
          <w:tcPr>
            <w:tcW w:w="2446" w:type="dxa"/>
            <w:gridSpan w:val="3"/>
            <w:shd w:val="clear" w:color="auto" w:fill="auto"/>
            <w:noWrap w:val="0"/>
            <w:vAlign w:val="center"/>
          </w:tcPr>
          <w:p w14:paraId="29A2614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仿宋_GB2312" w:eastAsia="仿宋_GB2312" w:cstheme="minorBidi"/>
                <w:b/>
                <w:bCs w:val="0"/>
                <w:color w:val="auto"/>
                <w:sz w:val="22"/>
                <w:szCs w:val="22"/>
                <w:lang w:val="en-US" w:eastAsia="zh-CN" w:bidi="ar-SA"/>
              </w:rPr>
            </w:pPr>
            <w:r>
              <w:rPr>
                <w:rFonts w:hint="eastAsia" w:ascii="仿宋_GB2312" w:eastAsia="仿宋_GB2312"/>
                <w:b/>
                <w:bCs/>
                <w:color w:val="auto"/>
                <w:lang w:val="en-US" w:eastAsia="zh-CN"/>
              </w:rPr>
              <w:t>运营单位名称</w:t>
            </w:r>
          </w:p>
        </w:tc>
        <w:tc>
          <w:tcPr>
            <w:tcW w:w="2447" w:type="dxa"/>
            <w:shd w:val="clear" w:color="auto" w:fill="auto"/>
            <w:noWrap w:val="0"/>
            <w:vAlign w:val="center"/>
          </w:tcPr>
          <w:p w14:paraId="79E58A3B">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仿宋_GB2312" w:eastAsia="仿宋_GB2312" w:hAnsiTheme="minorHAnsi" w:cstheme="minorBidi"/>
                <w:bCs/>
                <w:color w:val="auto"/>
                <w:sz w:val="22"/>
                <w:szCs w:val="22"/>
                <w:lang w:val="en-US" w:eastAsia="zh-CN" w:bidi="ar-SA"/>
              </w:rPr>
            </w:pPr>
          </w:p>
        </w:tc>
      </w:tr>
      <w:tr w14:paraId="5F99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9" w:hRule="atLeast"/>
          <w:jc w:val="center"/>
        </w:trPr>
        <w:tc>
          <w:tcPr>
            <w:tcW w:w="2275" w:type="dxa"/>
            <w:noWrap w:val="0"/>
            <w:vAlign w:val="center"/>
          </w:tcPr>
          <w:p w14:paraId="023D34E7">
            <w:pPr>
              <w:keepNext w:val="0"/>
              <w:keepLines w:val="0"/>
              <w:pageBreakBefore w:val="0"/>
              <w:widowControl/>
              <w:kinsoku/>
              <w:wordWrap/>
              <w:overflowPunct/>
              <w:topLinePunct w:val="0"/>
              <w:autoSpaceDE/>
              <w:autoSpaceDN/>
              <w:bidi w:val="0"/>
              <w:adjustRightInd/>
              <w:snapToGrid/>
              <w:spacing w:after="0" w:line="360" w:lineRule="auto"/>
              <w:ind w:firstLine="211" w:firstLineChars="100"/>
              <w:textAlignment w:val="auto"/>
              <w:rPr>
                <w:rFonts w:hint="default" w:ascii="仿宋_GB2312" w:eastAsia="仿宋_GB2312"/>
                <w:b/>
                <w:bCs/>
                <w:color w:val="auto"/>
                <w:lang w:val="en-US" w:eastAsia="zh-CN"/>
              </w:rPr>
            </w:pPr>
            <w:r>
              <w:rPr>
                <w:rFonts w:hint="eastAsia" w:ascii="仿宋_GB2312" w:eastAsia="仿宋_GB2312"/>
                <w:b/>
                <w:bCs/>
                <w:color w:val="auto"/>
                <w:lang w:val="en-US" w:eastAsia="zh-CN"/>
              </w:rPr>
              <w:t>园区介绍</w:t>
            </w:r>
          </w:p>
        </w:tc>
        <w:tc>
          <w:tcPr>
            <w:tcW w:w="7339" w:type="dxa"/>
            <w:gridSpan w:val="5"/>
            <w:noWrap w:val="0"/>
            <w:vAlign w:val="center"/>
          </w:tcPr>
          <w:p w14:paraId="6F765CB1">
            <w:pPr>
              <w:pStyle w:val="3"/>
              <w:rPr>
                <w:rFonts w:hint="eastAsia" w:ascii="仿宋_GB2312" w:eastAsia="仿宋_GB2312"/>
                <w:color w:val="auto"/>
                <w:lang w:eastAsia="zh-CN"/>
              </w:rPr>
            </w:pPr>
            <w:r>
              <w:rPr>
                <w:rFonts w:hint="eastAsia" w:ascii="仿宋_GB2312" w:eastAsia="仿宋_GB2312"/>
                <w:color w:val="auto"/>
                <w:lang w:eastAsia="zh-CN"/>
              </w:rPr>
              <w:t>（</w:t>
            </w:r>
            <w:r>
              <w:rPr>
                <w:rFonts w:hint="eastAsia" w:ascii="仿宋_GB2312" w:eastAsia="仿宋_GB2312"/>
                <w:bCs/>
                <w:color w:val="auto"/>
                <w:lang w:val="en-US" w:eastAsia="zh-CN"/>
              </w:rPr>
              <w:t>申报单位自拟</w:t>
            </w:r>
            <w:r>
              <w:rPr>
                <w:rFonts w:hint="eastAsia" w:ascii="仿宋_GB2312" w:eastAsia="仿宋_GB2312"/>
                <w:color w:val="auto"/>
                <w:lang w:eastAsia="zh-CN"/>
              </w:rPr>
              <w:t>）</w:t>
            </w:r>
          </w:p>
          <w:p w14:paraId="2CB0B770">
            <w:pPr>
              <w:rPr>
                <w:rFonts w:hint="eastAsia" w:ascii="仿宋_GB2312" w:eastAsia="仿宋_GB2312"/>
                <w:color w:val="auto"/>
                <w:lang w:eastAsia="zh-CN"/>
              </w:rPr>
            </w:pPr>
          </w:p>
          <w:p w14:paraId="3C951BB3">
            <w:pPr>
              <w:pStyle w:val="2"/>
              <w:rPr>
                <w:rFonts w:hint="eastAsia" w:ascii="仿宋_GB2312" w:eastAsia="仿宋_GB2312"/>
                <w:color w:val="auto"/>
                <w:lang w:eastAsia="zh-CN"/>
              </w:rPr>
            </w:pPr>
          </w:p>
          <w:p w14:paraId="0C8D12DB">
            <w:pPr>
              <w:pStyle w:val="3"/>
              <w:rPr>
                <w:rFonts w:hint="eastAsia" w:ascii="仿宋_GB2312" w:eastAsia="仿宋_GB2312"/>
                <w:color w:val="auto"/>
                <w:lang w:eastAsia="zh-CN"/>
              </w:rPr>
            </w:pPr>
          </w:p>
          <w:p w14:paraId="5E200517">
            <w:pPr>
              <w:rPr>
                <w:rFonts w:hint="eastAsia"/>
                <w:lang w:eastAsia="zh-CN"/>
              </w:rPr>
            </w:pPr>
          </w:p>
        </w:tc>
      </w:tr>
      <w:tr w14:paraId="0E59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9" w:hRule="atLeast"/>
          <w:jc w:val="center"/>
        </w:trPr>
        <w:tc>
          <w:tcPr>
            <w:tcW w:w="2275" w:type="dxa"/>
            <w:noWrap w:val="0"/>
            <w:vAlign w:val="center"/>
          </w:tcPr>
          <w:p w14:paraId="4BC61339">
            <w:pPr>
              <w:ind w:firstLine="105" w:firstLineChars="50"/>
              <w:rPr>
                <w:rFonts w:hint="eastAsia" w:ascii="仿宋_GB2312" w:eastAsia="仿宋_GB2312"/>
                <w:b/>
                <w:bCs/>
                <w:color w:val="auto"/>
              </w:rPr>
            </w:pPr>
            <w:r>
              <w:rPr>
                <w:rFonts w:hint="eastAsia" w:ascii="仿宋_GB2312" w:eastAsia="仿宋_GB2312"/>
                <w:b/>
                <w:bCs/>
                <w:color w:val="auto"/>
              </w:rPr>
              <w:t>区级资金支持情况</w:t>
            </w:r>
          </w:p>
        </w:tc>
        <w:tc>
          <w:tcPr>
            <w:tcW w:w="7339" w:type="dxa"/>
            <w:gridSpan w:val="5"/>
            <w:noWrap w:val="0"/>
            <w:vAlign w:val="center"/>
          </w:tcPr>
          <w:p w14:paraId="475595E6">
            <w:pPr>
              <w:rPr>
                <w:rFonts w:hint="default" w:ascii="仿宋_GB2312" w:eastAsia="仿宋_GB2312"/>
                <w:color w:val="auto"/>
                <w:lang w:val="en-US" w:eastAsia="zh-CN"/>
              </w:rPr>
            </w:pPr>
            <w:r>
              <w:rPr>
                <w:rFonts w:hint="eastAsia" w:ascii="仿宋_GB2312" w:eastAsia="仿宋_GB2312"/>
                <w:color w:val="auto"/>
                <w:lang w:val="en-US" w:eastAsia="zh-CN"/>
              </w:rPr>
              <w:t>2025-2026年是否获得区级</w:t>
            </w:r>
            <w:r>
              <w:rPr>
                <w:rFonts w:hint="eastAsia" w:ascii="仿宋_GB2312" w:eastAsia="仿宋_GB2312"/>
                <w:color w:val="auto"/>
              </w:rPr>
              <w:t>支持资金，</w:t>
            </w:r>
            <w:r>
              <w:rPr>
                <w:rFonts w:hint="eastAsia" w:ascii="仿宋_GB2312" w:eastAsia="仿宋_GB2312"/>
                <w:color w:val="auto"/>
                <w:lang w:val="en-US" w:eastAsia="zh-CN"/>
              </w:rPr>
              <w:t>请对获得的资金支持情况分别说明，</w:t>
            </w:r>
            <w:r>
              <w:rPr>
                <w:rFonts w:hint="eastAsia" w:ascii="仿宋_GB2312" w:eastAsia="仿宋_GB2312"/>
                <w:color w:val="auto"/>
              </w:rPr>
              <w:t>如果未获得</w:t>
            </w:r>
            <w:r>
              <w:rPr>
                <w:rFonts w:hint="eastAsia" w:ascii="仿宋_GB2312" w:eastAsia="仿宋_GB2312"/>
                <w:color w:val="auto"/>
                <w:lang w:val="en-US" w:eastAsia="zh-CN"/>
              </w:rPr>
              <w:t>请</w:t>
            </w:r>
            <w:r>
              <w:rPr>
                <w:rFonts w:hint="eastAsia" w:ascii="仿宋_GB2312" w:eastAsia="仿宋_GB2312"/>
                <w:color w:val="auto"/>
              </w:rPr>
              <w:t>填“无”</w:t>
            </w:r>
            <w:r>
              <w:rPr>
                <w:rFonts w:hint="eastAsia" w:ascii="仿宋_GB2312" w:eastAsia="仿宋_GB2312"/>
                <w:color w:val="auto"/>
                <w:lang w:val="en-US" w:eastAsia="zh-CN"/>
              </w:rPr>
              <w:t>。</w:t>
            </w:r>
          </w:p>
          <w:p w14:paraId="62C81814">
            <w:pPr>
              <w:pStyle w:val="3"/>
              <w:rPr>
                <w:rFonts w:hint="eastAsia" w:ascii="仿宋_GB2312" w:eastAsia="仿宋_GB2312"/>
                <w:color w:val="auto"/>
              </w:rPr>
            </w:pPr>
          </w:p>
        </w:tc>
      </w:tr>
      <w:tr w14:paraId="4D540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1" w:hRule="atLeast"/>
          <w:jc w:val="center"/>
        </w:trPr>
        <w:tc>
          <w:tcPr>
            <w:tcW w:w="2275" w:type="dxa"/>
            <w:noWrap w:val="0"/>
            <w:vAlign w:val="center"/>
          </w:tcPr>
          <w:p w14:paraId="3FCFC720">
            <w:pPr>
              <w:ind w:firstLine="105" w:firstLineChars="50"/>
              <w:jc w:val="center"/>
              <w:rPr>
                <w:rFonts w:hint="default" w:ascii="仿宋_GB2312" w:eastAsia="仿宋_GB2312"/>
                <w:b/>
                <w:bCs/>
                <w:color w:val="auto"/>
                <w:lang w:val="en-US" w:eastAsia="zh-CN"/>
              </w:rPr>
            </w:pPr>
            <w:r>
              <w:rPr>
                <w:rFonts w:hint="eastAsia" w:ascii="仿宋_GB2312" w:eastAsia="仿宋_GB2312"/>
                <w:b/>
                <w:bCs/>
                <w:color w:val="auto"/>
                <w:lang w:val="en-US" w:eastAsia="zh-CN"/>
              </w:rPr>
              <w:t>园区运营成效</w:t>
            </w:r>
          </w:p>
        </w:tc>
        <w:tc>
          <w:tcPr>
            <w:tcW w:w="7339" w:type="dxa"/>
            <w:gridSpan w:val="5"/>
            <w:noWrap w:val="0"/>
            <w:vAlign w:val="top"/>
          </w:tcPr>
          <w:p w14:paraId="4C3A531D">
            <w:pPr>
              <w:jc w:val="left"/>
              <w:rPr>
                <w:rFonts w:hint="eastAsia" w:ascii="仿宋_GB2312" w:eastAsia="仿宋_GB2312"/>
                <w:color w:val="auto"/>
                <w:lang w:val="en-US" w:eastAsia="zh-CN"/>
              </w:rPr>
            </w:pPr>
            <w:r>
              <w:rPr>
                <w:rFonts w:hint="eastAsia" w:ascii="仿宋_GB2312" w:eastAsia="仿宋_GB2312"/>
                <w:color w:val="auto"/>
                <w:lang w:val="en-US" w:eastAsia="zh-CN"/>
              </w:rPr>
              <w:t>（如：园区企业集聚情况，是否有产业基金，园区投资、服务、租赁等各项情况说明，宣传推广情况，园区的带动能力、社会效益等）</w:t>
            </w:r>
          </w:p>
          <w:p w14:paraId="286B09FA">
            <w:pPr>
              <w:jc w:val="left"/>
              <w:rPr>
                <w:rFonts w:hint="eastAsia" w:ascii="仿宋_GB2312" w:eastAsia="仿宋_GB2312"/>
                <w:color w:val="auto"/>
                <w:lang w:val="en-US" w:eastAsia="zh-CN"/>
              </w:rPr>
            </w:pPr>
          </w:p>
          <w:p w14:paraId="111B3385">
            <w:pPr>
              <w:pStyle w:val="2"/>
              <w:rPr>
                <w:rFonts w:hint="eastAsia" w:ascii="仿宋_GB2312" w:eastAsia="仿宋_GB2312"/>
                <w:color w:val="auto"/>
                <w:lang w:val="en-US" w:eastAsia="zh-CN"/>
              </w:rPr>
            </w:pPr>
          </w:p>
          <w:p w14:paraId="45693F9C">
            <w:pPr>
              <w:pStyle w:val="3"/>
              <w:rPr>
                <w:rFonts w:hint="eastAsia"/>
                <w:lang w:val="en-US" w:eastAsia="zh-CN"/>
              </w:rPr>
            </w:pPr>
          </w:p>
          <w:p w14:paraId="7BBE1BCC">
            <w:pPr>
              <w:pStyle w:val="3"/>
              <w:rPr>
                <w:rFonts w:hint="eastAsia" w:ascii="仿宋_GB2312" w:eastAsia="仿宋_GB2312"/>
                <w:color w:val="auto"/>
                <w:lang w:val="en-US" w:eastAsia="zh-CN"/>
              </w:rPr>
            </w:pPr>
          </w:p>
          <w:p w14:paraId="6CFCF6BE">
            <w:pPr>
              <w:rPr>
                <w:rFonts w:hint="eastAsia"/>
                <w:lang w:val="en-US" w:eastAsia="zh-CN"/>
              </w:rPr>
            </w:pPr>
          </w:p>
        </w:tc>
      </w:tr>
      <w:tr w14:paraId="7C4E9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1" w:hRule="atLeast"/>
          <w:jc w:val="center"/>
        </w:trPr>
        <w:tc>
          <w:tcPr>
            <w:tcW w:w="2275" w:type="dxa"/>
            <w:noWrap w:val="0"/>
            <w:vAlign w:val="center"/>
          </w:tcPr>
          <w:p w14:paraId="3360F51E">
            <w:pPr>
              <w:ind w:firstLine="100" w:firstLineChars="50"/>
              <w:jc w:val="center"/>
              <w:rPr>
                <w:rFonts w:hint="eastAsia" w:ascii="仿宋_GB2312" w:eastAsia="仿宋_GB2312"/>
                <w:b/>
                <w:bCs/>
                <w:color w:val="auto"/>
                <w:lang w:val="en-US" w:eastAsia="zh-CN"/>
              </w:rPr>
            </w:pPr>
            <w:r>
              <w:rPr>
                <w:rFonts w:hint="eastAsia" w:ascii="仿宋_GB2312" w:hAnsi="宋体" w:eastAsia="仿宋_GB2312" w:cs="宋体"/>
                <w:b/>
                <w:bCs/>
                <w:color w:val="auto"/>
                <w:kern w:val="0"/>
                <w:sz w:val="20"/>
                <w:szCs w:val="20"/>
                <w:lang w:val="en-US" w:eastAsia="zh-CN"/>
              </w:rPr>
              <w:t>2025</w:t>
            </w:r>
            <w:r>
              <w:rPr>
                <w:rFonts w:hint="eastAsia" w:ascii="仿宋_GB2312" w:hAnsi="宋体" w:eastAsia="仿宋_GB2312" w:cs="宋体"/>
                <w:b/>
                <w:bCs/>
                <w:color w:val="auto"/>
                <w:kern w:val="0"/>
                <w:sz w:val="20"/>
                <w:szCs w:val="20"/>
              </w:rPr>
              <w:t>年</w:t>
            </w:r>
            <w:r>
              <w:rPr>
                <w:rFonts w:hint="eastAsia" w:ascii="仿宋_GB2312" w:hAnsi="宋体" w:eastAsia="仿宋_GB2312" w:cs="宋体"/>
                <w:b/>
                <w:bCs/>
                <w:color w:val="auto"/>
                <w:kern w:val="0"/>
                <w:sz w:val="20"/>
                <w:szCs w:val="20"/>
                <w:lang w:val="en-US" w:eastAsia="zh-CN"/>
              </w:rPr>
              <w:t>园区</w:t>
            </w:r>
            <w:r>
              <w:rPr>
                <w:rFonts w:hint="eastAsia" w:ascii="仿宋_GB2312" w:hAnsi="宋体" w:eastAsia="仿宋_GB2312" w:cs="宋体"/>
                <w:b/>
                <w:bCs/>
                <w:color w:val="auto"/>
                <w:kern w:val="0"/>
                <w:sz w:val="20"/>
                <w:szCs w:val="20"/>
              </w:rPr>
              <w:t>新入驻企业</w:t>
            </w:r>
            <w:r>
              <w:rPr>
                <w:rFonts w:hint="eastAsia" w:ascii="仿宋_GB2312" w:hAnsi="宋体" w:eastAsia="仿宋_GB2312" w:cs="宋体"/>
                <w:b/>
                <w:bCs/>
                <w:color w:val="auto"/>
                <w:kern w:val="0"/>
                <w:sz w:val="20"/>
                <w:szCs w:val="20"/>
                <w:lang w:val="en-US" w:eastAsia="zh-CN"/>
              </w:rPr>
              <w:t>情况</w:t>
            </w:r>
          </w:p>
        </w:tc>
        <w:tc>
          <w:tcPr>
            <w:tcW w:w="7339" w:type="dxa"/>
            <w:gridSpan w:val="5"/>
            <w:noWrap w:val="0"/>
            <w:vAlign w:val="top"/>
          </w:tcPr>
          <w:p w14:paraId="77A9FEA1">
            <w:pPr>
              <w:jc w:val="left"/>
              <w:rPr>
                <w:rFonts w:hint="eastAsia" w:ascii="仿宋_GB2312" w:eastAsia="仿宋_GB2312"/>
                <w:color w:val="auto"/>
                <w:lang w:eastAsia="zh-CN"/>
              </w:rPr>
            </w:pPr>
            <w:r>
              <w:rPr>
                <w:rFonts w:hint="eastAsia" w:ascii="仿宋_GB2312" w:eastAsia="仿宋_GB2312"/>
                <w:color w:val="auto"/>
                <w:lang w:eastAsia="zh-CN"/>
              </w:rPr>
              <w:t>（</w:t>
            </w:r>
            <w:r>
              <w:rPr>
                <w:rFonts w:hint="eastAsia" w:ascii="仿宋_GB2312" w:eastAsia="仿宋_GB2312"/>
                <w:color w:val="auto"/>
                <w:lang w:val="en-US" w:eastAsia="zh-CN"/>
              </w:rPr>
              <w:t>如：新入驻企业数量、企业名称，新业务开展情况等</w:t>
            </w:r>
            <w:r>
              <w:rPr>
                <w:rFonts w:hint="eastAsia" w:ascii="仿宋_GB2312" w:eastAsia="仿宋_GB2312"/>
                <w:color w:val="auto"/>
                <w:lang w:eastAsia="zh-CN"/>
              </w:rPr>
              <w:t>）</w:t>
            </w:r>
          </w:p>
          <w:p w14:paraId="3FA05D34">
            <w:pPr>
              <w:pStyle w:val="2"/>
              <w:rPr>
                <w:rFonts w:hint="eastAsia" w:ascii="仿宋_GB2312" w:eastAsia="仿宋_GB2312"/>
                <w:color w:val="auto"/>
                <w:lang w:eastAsia="zh-CN"/>
              </w:rPr>
            </w:pPr>
          </w:p>
          <w:p w14:paraId="40106E51">
            <w:pPr>
              <w:pStyle w:val="3"/>
              <w:rPr>
                <w:rFonts w:hint="eastAsia" w:ascii="仿宋_GB2312" w:eastAsia="仿宋_GB2312"/>
                <w:color w:val="auto"/>
                <w:lang w:eastAsia="zh-CN"/>
              </w:rPr>
            </w:pPr>
          </w:p>
          <w:p w14:paraId="64FBD375">
            <w:pPr>
              <w:rPr>
                <w:rFonts w:hint="eastAsia"/>
                <w:lang w:eastAsia="zh-CN"/>
              </w:rPr>
            </w:pPr>
          </w:p>
        </w:tc>
      </w:tr>
      <w:tr w14:paraId="4536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1" w:hRule="atLeast"/>
          <w:jc w:val="center"/>
        </w:trPr>
        <w:tc>
          <w:tcPr>
            <w:tcW w:w="2275" w:type="dxa"/>
            <w:noWrap w:val="0"/>
            <w:vAlign w:val="center"/>
          </w:tcPr>
          <w:p w14:paraId="74B73236">
            <w:pPr>
              <w:ind w:firstLine="105" w:firstLineChars="50"/>
              <w:jc w:val="center"/>
              <w:rPr>
                <w:rFonts w:hint="eastAsia" w:ascii="仿宋_GB2312" w:eastAsia="仿宋_GB2312"/>
                <w:b/>
                <w:bCs/>
                <w:color w:val="auto"/>
                <w:lang w:val="en-US" w:eastAsia="zh-CN"/>
              </w:rPr>
            </w:pPr>
            <w:r>
              <w:rPr>
                <w:rFonts w:hint="eastAsia" w:ascii="仿宋_GB2312" w:eastAsia="仿宋_GB2312"/>
                <w:b/>
                <w:bCs/>
                <w:color w:val="auto"/>
                <w:lang w:val="en-US" w:eastAsia="zh-CN"/>
              </w:rPr>
              <w:t>专业服务能力</w:t>
            </w:r>
          </w:p>
        </w:tc>
        <w:tc>
          <w:tcPr>
            <w:tcW w:w="7339" w:type="dxa"/>
            <w:gridSpan w:val="5"/>
            <w:noWrap w:val="0"/>
            <w:vAlign w:val="top"/>
          </w:tcPr>
          <w:p w14:paraId="1E453EC3">
            <w:pPr>
              <w:jc w:val="left"/>
              <w:rPr>
                <w:rFonts w:hint="eastAsia" w:ascii="仿宋_GB2312" w:eastAsia="仿宋_GB2312"/>
                <w:color w:val="auto"/>
                <w:lang w:eastAsia="zh-CN"/>
              </w:rPr>
            </w:pPr>
            <w:r>
              <w:rPr>
                <w:rFonts w:hint="eastAsia" w:ascii="仿宋_GB2312" w:eastAsia="仿宋_GB2312"/>
                <w:color w:val="auto"/>
                <w:lang w:val="en-US" w:eastAsia="zh-CN"/>
              </w:rPr>
              <w:t>（如：</w:t>
            </w:r>
            <w:r>
              <w:rPr>
                <w:rFonts w:hint="eastAsia" w:ascii="仿宋_GB2312" w:eastAsia="仿宋_GB2312"/>
                <w:color w:val="auto"/>
              </w:rPr>
              <w:t>专业技术服务平台数、服务典型案例；是否具有孵化器、服务领域、服务类型</w:t>
            </w:r>
            <w:r>
              <w:rPr>
                <w:rFonts w:hint="eastAsia" w:ascii="仿宋_GB2312" w:eastAsia="仿宋_GB2312"/>
                <w:color w:val="auto"/>
                <w:lang w:val="en-US" w:eastAsia="zh-CN"/>
              </w:rPr>
              <w:t>等</w:t>
            </w:r>
            <w:r>
              <w:rPr>
                <w:rFonts w:hint="eastAsia" w:ascii="仿宋_GB2312" w:eastAsia="仿宋_GB2312"/>
                <w:color w:val="auto"/>
                <w:lang w:eastAsia="zh-CN"/>
              </w:rPr>
              <w:t>。）</w:t>
            </w:r>
          </w:p>
          <w:p w14:paraId="526C7BE7">
            <w:pPr>
              <w:pStyle w:val="2"/>
              <w:rPr>
                <w:rFonts w:hint="eastAsia" w:ascii="仿宋_GB2312" w:eastAsia="仿宋_GB2312"/>
                <w:color w:val="auto"/>
                <w:lang w:eastAsia="zh-CN"/>
              </w:rPr>
            </w:pPr>
          </w:p>
          <w:p w14:paraId="659EE154">
            <w:pPr>
              <w:pStyle w:val="3"/>
              <w:rPr>
                <w:rFonts w:hint="eastAsia" w:ascii="仿宋_GB2312" w:eastAsia="仿宋_GB2312"/>
                <w:color w:val="auto"/>
                <w:lang w:eastAsia="zh-CN"/>
              </w:rPr>
            </w:pPr>
          </w:p>
          <w:p w14:paraId="1E884202">
            <w:pPr>
              <w:rPr>
                <w:rFonts w:hint="eastAsia"/>
                <w:lang w:eastAsia="zh-CN"/>
              </w:rPr>
            </w:pPr>
          </w:p>
          <w:p w14:paraId="73482002">
            <w:pPr>
              <w:rPr>
                <w:rFonts w:hint="eastAsia" w:ascii="仿宋_GB2312" w:eastAsia="仿宋_GB2312"/>
                <w:color w:val="auto"/>
                <w:lang w:eastAsia="zh-CN"/>
              </w:rPr>
            </w:pPr>
          </w:p>
          <w:p w14:paraId="0C601B4B">
            <w:pPr>
              <w:pStyle w:val="2"/>
              <w:rPr>
                <w:rFonts w:hint="eastAsia" w:ascii="仿宋_GB2312" w:eastAsia="仿宋_GB2312"/>
                <w:color w:val="auto"/>
                <w:lang w:eastAsia="zh-CN"/>
              </w:rPr>
            </w:pPr>
          </w:p>
          <w:p w14:paraId="003FE5FC">
            <w:pPr>
              <w:pStyle w:val="3"/>
              <w:rPr>
                <w:rFonts w:hint="eastAsia"/>
                <w:lang w:eastAsia="zh-CN"/>
              </w:rPr>
            </w:pPr>
          </w:p>
        </w:tc>
      </w:tr>
    </w:tbl>
    <w:p w14:paraId="10728260">
      <w:pPr>
        <w:rPr>
          <w:rFonts w:hint="default" w:ascii="Arial" w:hAnsi="Arial" w:eastAsia="黑体" w:cs="Arial"/>
          <w:b w:val="0"/>
          <w:bCs/>
          <w:color w:val="auto"/>
          <w:sz w:val="32"/>
          <w:lang w:val="en-US" w:eastAsia="zh-CN"/>
        </w:rPr>
        <w:sectPr>
          <w:pgSz w:w="11906" w:h="16838"/>
          <w:pgMar w:top="2098" w:right="1519" w:bottom="1984" w:left="1587" w:header="720" w:footer="720" w:gutter="0"/>
          <w:cols w:space="0" w:num="1"/>
          <w:rtlGutter w:val="0"/>
          <w:docGrid w:linePitch="360" w:charSpace="0"/>
        </w:sectPr>
      </w:pPr>
    </w:p>
    <w:p w14:paraId="7942958B">
      <w:pPr>
        <w:spacing w:before="400" w:after="240" w:line="576" w:lineRule="exact"/>
        <w:jc w:val="left"/>
        <w:rPr>
          <w:rFonts w:hint="default" w:ascii="Arial" w:hAnsi="Arial" w:eastAsia="黑体" w:cs="Arial"/>
          <w:b w:val="0"/>
          <w:bCs/>
          <w:color w:val="auto"/>
          <w:sz w:val="32"/>
          <w:lang w:val="en-US" w:eastAsia="zh-CN"/>
        </w:rPr>
      </w:pPr>
      <w:r>
        <w:rPr>
          <w:rFonts w:hint="default" w:ascii="Arial" w:hAnsi="Arial" w:eastAsia="黑体" w:cs="Arial"/>
          <w:b w:val="0"/>
          <w:bCs/>
          <w:color w:val="auto"/>
          <w:sz w:val="32"/>
          <w:lang w:val="en-US" w:eastAsia="zh-CN"/>
        </w:rPr>
        <w:t>二、</w:t>
      </w:r>
      <w:r>
        <w:rPr>
          <w:rFonts w:hint="eastAsia" w:ascii="Arial" w:hAnsi="Arial" w:eastAsia="黑体" w:cs="Arial"/>
          <w:b w:val="0"/>
          <w:bCs/>
          <w:color w:val="auto"/>
          <w:sz w:val="32"/>
          <w:lang w:val="en-US" w:eastAsia="zh-CN"/>
        </w:rPr>
        <w:t>申报年限内</w:t>
      </w:r>
      <w:r>
        <w:rPr>
          <w:rFonts w:hint="default" w:ascii="Arial" w:hAnsi="Arial" w:eastAsia="黑体" w:cs="Arial"/>
          <w:b w:val="0"/>
          <w:bCs/>
          <w:color w:val="auto"/>
          <w:sz w:val="32"/>
          <w:lang w:val="en-US" w:eastAsia="zh-CN"/>
        </w:rPr>
        <w:t>园区</w:t>
      </w:r>
      <w:r>
        <w:rPr>
          <w:rFonts w:hint="eastAsia" w:ascii="Arial" w:hAnsi="Arial" w:eastAsia="黑体" w:cs="Arial"/>
          <w:b w:val="0"/>
          <w:bCs/>
          <w:color w:val="auto"/>
          <w:sz w:val="32"/>
          <w:lang w:val="en-US" w:eastAsia="zh-CN"/>
        </w:rPr>
        <w:t>服务</w:t>
      </w:r>
      <w:r>
        <w:rPr>
          <w:rFonts w:hint="default" w:ascii="Arial" w:hAnsi="Arial" w:eastAsia="黑体" w:cs="Arial"/>
          <w:b w:val="0"/>
          <w:bCs/>
          <w:color w:val="auto"/>
          <w:sz w:val="32"/>
          <w:lang w:val="en-US" w:eastAsia="zh-CN"/>
        </w:rPr>
        <w:t>企业</w:t>
      </w:r>
      <w:r>
        <w:rPr>
          <w:rFonts w:hint="eastAsia" w:ascii="Arial" w:hAnsi="Arial" w:eastAsia="黑体" w:cs="Arial"/>
          <w:b w:val="0"/>
          <w:bCs/>
          <w:color w:val="auto"/>
          <w:sz w:val="32"/>
          <w:lang w:val="en-US" w:eastAsia="zh-CN"/>
        </w:rPr>
        <w:t>明细表</w:t>
      </w:r>
    </w:p>
    <w:tbl>
      <w:tblPr>
        <w:tblStyle w:val="9"/>
        <w:tblW w:w="13680" w:type="dxa"/>
        <w:tblInd w:w="-484" w:type="dxa"/>
        <w:tblLayout w:type="fixed"/>
        <w:tblCellMar>
          <w:top w:w="0" w:type="dxa"/>
          <w:left w:w="108" w:type="dxa"/>
          <w:bottom w:w="0" w:type="dxa"/>
          <w:right w:w="108" w:type="dxa"/>
        </w:tblCellMar>
      </w:tblPr>
      <w:tblGrid>
        <w:gridCol w:w="656"/>
        <w:gridCol w:w="2434"/>
        <w:gridCol w:w="1440"/>
        <w:gridCol w:w="1620"/>
        <w:gridCol w:w="1185"/>
        <w:gridCol w:w="1200"/>
        <w:gridCol w:w="1710"/>
        <w:gridCol w:w="1395"/>
        <w:gridCol w:w="2040"/>
      </w:tblGrid>
      <w:tr w14:paraId="744848F8">
        <w:tblPrEx>
          <w:tblCellMar>
            <w:top w:w="0" w:type="dxa"/>
            <w:left w:w="108" w:type="dxa"/>
            <w:bottom w:w="0" w:type="dxa"/>
            <w:right w:w="108" w:type="dxa"/>
          </w:tblCellMar>
        </w:tblPrEx>
        <w:trPr>
          <w:trHeight w:val="645" w:hRule="atLeast"/>
        </w:trPr>
        <w:tc>
          <w:tcPr>
            <w:tcW w:w="6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1989B">
            <w:pPr>
              <w:widowControl/>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序号</w:t>
            </w:r>
          </w:p>
        </w:tc>
        <w:tc>
          <w:tcPr>
            <w:tcW w:w="2434" w:type="dxa"/>
            <w:tcBorders>
              <w:top w:val="single" w:color="auto" w:sz="4" w:space="0"/>
              <w:left w:val="nil"/>
              <w:bottom w:val="single" w:color="auto" w:sz="4" w:space="0"/>
              <w:right w:val="single" w:color="auto" w:sz="4" w:space="0"/>
            </w:tcBorders>
            <w:shd w:val="clear" w:color="auto" w:fill="auto"/>
            <w:noWrap/>
            <w:vAlign w:val="center"/>
          </w:tcPr>
          <w:p w14:paraId="022FC003">
            <w:pPr>
              <w:widowControl/>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lang w:val="en-US" w:eastAsia="zh-CN"/>
              </w:rPr>
              <w:t>所服务企业</w:t>
            </w:r>
            <w:r>
              <w:rPr>
                <w:rFonts w:hint="eastAsia" w:ascii="仿宋_GB2312" w:hAnsi="宋体" w:eastAsia="仿宋_GB2312" w:cs="宋体"/>
                <w:b/>
                <w:bCs/>
                <w:color w:val="auto"/>
                <w:kern w:val="0"/>
                <w:sz w:val="20"/>
                <w:szCs w:val="20"/>
              </w:rPr>
              <w:t>名称</w:t>
            </w:r>
          </w:p>
        </w:tc>
        <w:tc>
          <w:tcPr>
            <w:tcW w:w="1440" w:type="dxa"/>
            <w:tcBorders>
              <w:top w:val="single" w:color="auto" w:sz="4" w:space="0"/>
              <w:left w:val="nil"/>
              <w:bottom w:val="single" w:color="auto" w:sz="4" w:space="0"/>
              <w:right w:val="single" w:color="auto" w:sz="4" w:space="0"/>
            </w:tcBorders>
            <w:shd w:val="clear" w:color="auto" w:fill="auto"/>
            <w:noWrap/>
            <w:vAlign w:val="center"/>
          </w:tcPr>
          <w:p w14:paraId="4ADD8213">
            <w:pPr>
              <w:widowControl/>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统一社会信用代码</w:t>
            </w:r>
          </w:p>
        </w:tc>
        <w:tc>
          <w:tcPr>
            <w:tcW w:w="1620" w:type="dxa"/>
            <w:tcBorders>
              <w:top w:val="single" w:color="auto" w:sz="4" w:space="0"/>
              <w:left w:val="nil"/>
              <w:bottom w:val="single" w:color="auto" w:sz="4" w:space="0"/>
              <w:right w:val="single" w:color="auto" w:sz="4" w:space="0"/>
            </w:tcBorders>
            <w:shd w:val="clear" w:color="auto" w:fill="auto"/>
            <w:noWrap/>
            <w:vAlign w:val="center"/>
          </w:tcPr>
          <w:p w14:paraId="3121AA45">
            <w:pPr>
              <w:widowControl/>
              <w:jc w:val="center"/>
              <w:rPr>
                <w:rFonts w:hint="default" w:ascii="仿宋_GB2312" w:hAnsi="宋体" w:eastAsia="仿宋_GB2312" w:cs="宋体"/>
                <w:b/>
                <w:bCs/>
                <w:color w:val="auto"/>
                <w:kern w:val="0"/>
                <w:sz w:val="20"/>
                <w:szCs w:val="20"/>
                <w:lang w:val="en-US" w:eastAsia="zh-CN"/>
              </w:rPr>
            </w:pPr>
            <w:r>
              <w:rPr>
                <w:rFonts w:hint="eastAsia" w:ascii="仿宋_GB2312" w:hAnsi="宋体" w:eastAsia="仿宋_GB2312" w:cs="宋体"/>
                <w:b/>
                <w:bCs/>
                <w:color w:val="auto"/>
                <w:kern w:val="0"/>
                <w:sz w:val="20"/>
                <w:szCs w:val="20"/>
                <w:lang w:val="en-US" w:eastAsia="zh-CN"/>
              </w:rPr>
              <w:t>注册地址和实际经营地址</w:t>
            </w:r>
          </w:p>
        </w:tc>
        <w:tc>
          <w:tcPr>
            <w:tcW w:w="1185" w:type="dxa"/>
            <w:tcBorders>
              <w:top w:val="single" w:color="auto" w:sz="4" w:space="0"/>
              <w:left w:val="nil"/>
              <w:bottom w:val="single" w:color="auto" w:sz="4" w:space="0"/>
              <w:right w:val="single" w:color="auto" w:sz="4" w:space="0"/>
            </w:tcBorders>
            <w:shd w:val="clear" w:color="auto" w:fill="auto"/>
            <w:noWrap/>
            <w:vAlign w:val="center"/>
          </w:tcPr>
          <w:p w14:paraId="6952B0CB">
            <w:pPr>
              <w:widowControl/>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所属细分领域</w:t>
            </w:r>
          </w:p>
        </w:tc>
        <w:tc>
          <w:tcPr>
            <w:tcW w:w="1200" w:type="dxa"/>
            <w:tcBorders>
              <w:top w:val="single" w:color="auto" w:sz="4" w:space="0"/>
              <w:left w:val="nil"/>
              <w:bottom w:val="single" w:color="auto" w:sz="4" w:space="0"/>
              <w:right w:val="single" w:color="auto" w:sz="4" w:space="0"/>
            </w:tcBorders>
            <w:shd w:val="clear" w:color="auto" w:fill="auto"/>
            <w:noWrap/>
            <w:vAlign w:val="center"/>
          </w:tcPr>
          <w:p w14:paraId="620CEDD4">
            <w:pPr>
              <w:widowControl/>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签约面积（m</w:t>
            </w:r>
            <w:r>
              <w:rPr>
                <w:rFonts w:ascii="Calibri" w:hAnsi="Calibri" w:eastAsia="仿宋_GB2312" w:cs="Calibri"/>
                <w:b/>
                <w:bCs/>
                <w:color w:val="auto"/>
                <w:kern w:val="0"/>
                <w:sz w:val="20"/>
                <w:szCs w:val="20"/>
              </w:rPr>
              <w:t>²</w:t>
            </w:r>
            <w:r>
              <w:rPr>
                <w:rFonts w:hint="eastAsia" w:ascii="仿宋_GB2312" w:hAnsi="楷体_GB2312" w:eastAsia="仿宋_GB2312" w:cs="楷体_GB2312"/>
                <w:b/>
                <w:bCs/>
                <w:color w:val="auto"/>
                <w:kern w:val="0"/>
                <w:sz w:val="20"/>
                <w:szCs w:val="20"/>
              </w:rPr>
              <w:t>）</w:t>
            </w: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7BCD047C">
            <w:pPr>
              <w:widowControl/>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入驻模式 （购置/租赁</w:t>
            </w:r>
            <w:r>
              <w:rPr>
                <w:rFonts w:hint="eastAsia" w:ascii="仿宋_GB2312" w:hAnsi="宋体" w:eastAsia="仿宋_GB2312" w:cs="宋体"/>
                <w:b/>
                <w:bCs/>
                <w:color w:val="auto"/>
                <w:kern w:val="0"/>
                <w:sz w:val="20"/>
                <w:szCs w:val="20"/>
                <w:lang w:val="en-US" w:eastAsia="zh-CN"/>
              </w:rPr>
              <w:t>等</w:t>
            </w:r>
            <w:r>
              <w:rPr>
                <w:rFonts w:hint="eastAsia" w:ascii="仿宋_GB2312" w:hAnsi="宋体" w:eastAsia="仿宋_GB2312" w:cs="宋体"/>
                <w:b/>
                <w:bCs/>
                <w:color w:val="auto"/>
                <w:kern w:val="0"/>
                <w:sz w:val="20"/>
                <w:szCs w:val="20"/>
              </w:rPr>
              <w:t>）</w:t>
            </w:r>
          </w:p>
        </w:tc>
        <w:tc>
          <w:tcPr>
            <w:tcW w:w="1395" w:type="dxa"/>
            <w:tcBorders>
              <w:top w:val="single" w:color="auto" w:sz="4" w:space="0"/>
              <w:left w:val="nil"/>
              <w:bottom w:val="single" w:color="auto" w:sz="4" w:space="0"/>
              <w:right w:val="single" w:color="auto" w:sz="4" w:space="0"/>
            </w:tcBorders>
            <w:shd w:val="clear" w:color="auto" w:fill="auto"/>
            <w:noWrap/>
            <w:vAlign w:val="center"/>
          </w:tcPr>
          <w:p w14:paraId="1544495C">
            <w:pPr>
              <w:widowControl/>
              <w:jc w:val="center"/>
              <w:rPr>
                <w:rFonts w:hint="eastAsia" w:ascii="仿宋_GB2312" w:hAnsi="宋体" w:eastAsia="仿宋_GB2312" w:cs="宋体"/>
                <w:b/>
                <w:bCs/>
                <w:color w:val="auto"/>
                <w:kern w:val="0"/>
                <w:sz w:val="20"/>
                <w:szCs w:val="20"/>
              </w:rPr>
            </w:pPr>
            <w:r>
              <w:rPr>
                <w:rFonts w:hint="eastAsia" w:ascii="仿宋_GB2312" w:hAnsi="宋体" w:eastAsia="仿宋_GB2312" w:cs="宋体"/>
                <w:b/>
                <w:bCs/>
                <w:color w:val="auto"/>
                <w:kern w:val="0"/>
                <w:sz w:val="20"/>
                <w:szCs w:val="20"/>
              </w:rPr>
              <w:t>入驻或签约时间</w:t>
            </w:r>
          </w:p>
        </w:tc>
        <w:tc>
          <w:tcPr>
            <w:tcW w:w="2040" w:type="dxa"/>
            <w:tcBorders>
              <w:top w:val="single" w:color="auto" w:sz="4" w:space="0"/>
              <w:left w:val="nil"/>
              <w:bottom w:val="single" w:color="auto" w:sz="4" w:space="0"/>
              <w:right w:val="single" w:color="auto" w:sz="4" w:space="0"/>
            </w:tcBorders>
            <w:shd w:val="clear" w:color="auto" w:fill="auto"/>
            <w:noWrap/>
            <w:vAlign w:val="center"/>
          </w:tcPr>
          <w:p w14:paraId="6D3FEC83">
            <w:pPr>
              <w:widowControl/>
              <w:jc w:val="center"/>
              <w:rPr>
                <w:rFonts w:hint="default" w:ascii="仿宋_GB2312" w:hAnsi="宋体" w:eastAsia="仿宋_GB2312" w:cs="宋体"/>
                <w:b/>
                <w:bCs/>
                <w:color w:val="auto"/>
                <w:kern w:val="0"/>
                <w:sz w:val="20"/>
                <w:szCs w:val="20"/>
                <w:lang w:val="en-US" w:eastAsia="zh-CN"/>
              </w:rPr>
            </w:pPr>
            <w:r>
              <w:rPr>
                <w:rFonts w:hint="eastAsia" w:ascii="仿宋_GB2312" w:hAnsi="宋体" w:eastAsia="仿宋_GB2312" w:cs="宋体"/>
                <w:b/>
                <w:bCs/>
                <w:color w:val="auto"/>
                <w:kern w:val="0"/>
                <w:sz w:val="20"/>
                <w:szCs w:val="20"/>
                <w:lang w:val="en-US" w:eastAsia="zh-CN"/>
              </w:rPr>
              <w:t>服务事项</w:t>
            </w:r>
          </w:p>
        </w:tc>
      </w:tr>
      <w:tr w14:paraId="0ACF1F79">
        <w:tblPrEx>
          <w:tblCellMar>
            <w:top w:w="0" w:type="dxa"/>
            <w:left w:w="108" w:type="dxa"/>
            <w:bottom w:w="0" w:type="dxa"/>
            <w:right w:w="108" w:type="dxa"/>
          </w:tblCellMar>
        </w:tblPrEx>
        <w:trPr>
          <w:trHeight w:val="737"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14:paraId="4A183BC7">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1</w:t>
            </w:r>
          </w:p>
        </w:tc>
        <w:tc>
          <w:tcPr>
            <w:tcW w:w="2434" w:type="dxa"/>
            <w:tcBorders>
              <w:top w:val="nil"/>
              <w:left w:val="nil"/>
              <w:bottom w:val="single" w:color="auto" w:sz="4" w:space="0"/>
              <w:right w:val="single" w:color="auto" w:sz="4" w:space="0"/>
            </w:tcBorders>
            <w:shd w:val="clear" w:color="auto" w:fill="auto"/>
            <w:noWrap/>
            <w:vAlign w:val="center"/>
          </w:tcPr>
          <w:p w14:paraId="3B479700">
            <w:pPr>
              <w:widowControl/>
              <w:rPr>
                <w:rFonts w:hint="eastAsia" w:ascii="仿宋_GB2312" w:hAnsi="宋体" w:eastAsia="仿宋_GB2312" w:cs="宋体"/>
                <w:color w:val="auto"/>
                <w:kern w:val="0"/>
                <w:sz w:val="20"/>
                <w:szCs w:val="20"/>
              </w:rPr>
            </w:pPr>
          </w:p>
        </w:tc>
        <w:tc>
          <w:tcPr>
            <w:tcW w:w="1440" w:type="dxa"/>
            <w:tcBorders>
              <w:top w:val="nil"/>
              <w:left w:val="nil"/>
              <w:bottom w:val="single" w:color="auto" w:sz="4" w:space="0"/>
              <w:right w:val="single" w:color="auto" w:sz="4" w:space="0"/>
            </w:tcBorders>
            <w:shd w:val="clear" w:color="auto" w:fill="auto"/>
            <w:noWrap/>
            <w:vAlign w:val="center"/>
          </w:tcPr>
          <w:p w14:paraId="27F91C86">
            <w:pPr>
              <w:widowControl/>
              <w:rPr>
                <w:rFonts w:hint="eastAsia" w:ascii="仿宋_GB2312" w:hAnsi="宋体" w:eastAsia="仿宋_GB2312" w:cs="宋体"/>
                <w:color w:val="auto"/>
                <w:kern w:val="0"/>
                <w:sz w:val="20"/>
                <w:szCs w:val="20"/>
              </w:rPr>
            </w:pPr>
          </w:p>
        </w:tc>
        <w:tc>
          <w:tcPr>
            <w:tcW w:w="1620" w:type="dxa"/>
            <w:tcBorders>
              <w:top w:val="nil"/>
              <w:left w:val="nil"/>
              <w:bottom w:val="single" w:color="auto" w:sz="4" w:space="0"/>
              <w:right w:val="single" w:color="auto" w:sz="4" w:space="0"/>
            </w:tcBorders>
            <w:shd w:val="clear" w:color="auto" w:fill="auto"/>
            <w:noWrap/>
            <w:vAlign w:val="center"/>
          </w:tcPr>
          <w:p w14:paraId="466767D1">
            <w:pPr>
              <w:widowControl/>
              <w:rPr>
                <w:rFonts w:hint="eastAsia" w:ascii="仿宋_GB2312" w:hAnsi="宋体" w:eastAsia="仿宋_GB2312" w:cs="宋体"/>
                <w:color w:val="auto"/>
                <w:kern w:val="0"/>
                <w:sz w:val="20"/>
                <w:szCs w:val="20"/>
              </w:rPr>
            </w:pPr>
          </w:p>
        </w:tc>
        <w:tc>
          <w:tcPr>
            <w:tcW w:w="1185" w:type="dxa"/>
            <w:tcBorders>
              <w:top w:val="nil"/>
              <w:left w:val="nil"/>
              <w:bottom w:val="single" w:color="auto" w:sz="4" w:space="0"/>
              <w:right w:val="single" w:color="auto" w:sz="4" w:space="0"/>
            </w:tcBorders>
            <w:shd w:val="clear" w:color="auto" w:fill="auto"/>
            <w:noWrap/>
            <w:vAlign w:val="center"/>
          </w:tcPr>
          <w:p w14:paraId="7995BD10">
            <w:pPr>
              <w:widowControl/>
              <w:rPr>
                <w:rFonts w:hint="eastAsia" w:ascii="仿宋_GB2312" w:hAnsi="宋体" w:eastAsia="仿宋_GB2312" w:cs="宋体"/>
                <w:color w:val="auto"/>
                <w:kern w:val="0"/>
                <w:sz w:val="20"/>
                <w:szCs w:val="20"/>
              </w:rPr>
            </w:pPr>
          </w:p>
        </w:tc>
        <w:tc>
          <w:tcPr>
            <w:tcW w:w="1200" w:type="dxa"/>
            <w:tcBorders>
              <w:top w:val="nil"/>
              <w:left w:val="nil"/>
              <w:bottom w:val="single" w:color="auto" w:sz="4" w:space="0"/>
              <w:right w:val="single" w:color="auto" w:sz="4" w:space="0"/>
            </w:tcBorders>
            <w:shd w:val="clear" w:color="auto" w:fill="auto"/>
            <w:noWrap/>
            <w:vAlign w:val="center"/>
          </w:tcPr>
          <w:p w14:paraId="25168372">
            <w:pPr>
              <w:widowControl/>
              <w:rPr>
                <w:rFonts w:hint="eastAsia" w:ascii="仿宋_GB2312" w:hAnsi="宋体" w:eastAsia="仿宋_GB2312" w:cs="宋体"/>
                <w:color w:val="auto"/>
                <w:kern w:val="0"/>
                <w:sz w:val="20"/>
                <w:szCs w:val="20"/>
              </w:rPr>
            </w:pPr>
          </w:p>
        </w:tc>
        <w:tc>
          <w:tcPr>
            <w:tcW w:w="1710" w:type="dxa"/>
            <w:tcBorders>
              <w:top w:val="nil"/>
              <w:left w:val="nil"/>
              <w:bottom w:val="single" w:color="auto" w:sz="4" w:space="0"/>
              <w:right w:val="single" w:color="auto" w:sz="4" w:space="0"/>
            </w:tcBorders>
            <w:shd w:val="clear" w:color="auto" w:fill="auto"/>
            <w:noWrap/>
            <w:vAlign w:val="center"/>
          </w:tcPr>
          <w:p w14:paraId="76D3EDAE">
            <w:pPr>
              <w:widowControl/>
              <w:rPr>
                <w:rFonts w:hint="eastAsia" w:ascii="仿宋_GB2312" w:hAnsi="宋体" w:eastAsia="仿宋_GB2312" w:cs="宋体"/>
                <w:color w:val="auto"/>
                <w:kern w:val="0"/>
                <w:sz w:val="20"/>
                <w:szCs w:val="20"/>
              </w:rPr>
            </w:pPr>
          </w:p>
        </w:tc>
        <w:tc>
          <w:tcPr>
            <w:tcW w:w="1395" w:type="dxa"/>
            <w:tcBorders>
              <w:top w:val="nil"/>
              <w:left w:val="nil"/>
              <w:bottom w:val="single" w:color="auto" w:sz="4" w:space="0"/>
              <w:right w:val="single" w:color="auto" w:sz="4" w:space="0"/>
            </w:tcBorders>
            <w:shd w:val="clear" w:color="auto" w:fill="auto"/>
            <w:noWrap/>
            <w:vAlign w:val="center"/>
          </w:tcPr>
          <w:p w14:paraId="4AD225A4">
            <w:pPr>
              <w:widowControl/>
              <w:rPr>
                <w:rFonts w:hint="eastAsia" w:ascii="仿宋_GB2312" w:hAnsi="宋体" w:eastAsia="仿宋_GB2312" w:cs="宋体"/>
                <w:color w:val="auto"/>
                <w:kern w:val="0"/>
                <w:sz w:val="20"/>
                <w:szCs w:val="20"/>
              </w:rPr>
            </w:pPr>
          </w:p>
        </w:tc>
        <w:tc>
          <w:tcPr>
            <w:tcW w:w="2040" w:type="dxa"/>
            <w:tcBorders>
              <w:top w:val="nil"/>
              <w:left w:val="nil"/>
              <w:bottom w:val="single" w:color="auto" w:sz="4" w:space="0"/>
              <w:right w:val="single" w:color="auto" w:sz="4" w:space="0"/>
            </w:tcBorders>
            <w:shd w:val="clear" w:color="auto" w:fill="auto"/>
            <w:noWrap/>
            <w:vAlign w:val="center"/>
          </w:tcPr>
          <w:p w14:paraId="4F19705C">
            <w:pPr>
              <w:widowControl/>
              <w:rPr>
                <w:rFonts w:hint="eastAsia" w:ascii="仿宋_GB2312" w:hAnsi="宋体" w:eastAsia="仿宋_GB2312" w:cs="宋体"/>
                <w:color w:val="auto"/>
                <w:kern w:val="0"/>
                <w:sz w:val="20"/>
                <w:szCs w:val="20"/>
              </w:rPr>
            </w:pPr>
          </w:p>
        </w:tc>
      </w:tr>
      <w:tr w14:paraId="31C78B8B">
        <w:tblPrEx>
          <w:tblCellMar>
            <w:top w:w="0" w:type="dxa"/>
            <w:left w:w="108" w:type="dxa"/>
            <w:bottom w:w="0" w:type="dxa"/>
            <w:right w:w="108" w:type="dxa"/>
          </w:tblCellMar>
        </w:tblPrEx>
        <w:trPr>
          <w:trHeight w:val="737"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14:paraId="682D4CBB">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2</w:t>
            </w:r>
          </w:p>
        </w:tc>
        <w:tc>
          <w:tcPr>
            <w:tcW w:w="2434" w:type="dxa"/>
            <w:tcBorders>
              <w:top w:val="nil"/>
              <w:left w:val="nil"/>
              <w:bottom w:val="single" w:color="auto" w:sz="4" w:space="0"/>
              <w:right w:val="single" w:color="auto" w:sz="4" w:space="0"/>
            </w:tcBorders>
            <w:shd w:val="clear" w:color="auto" w:fill="auto"/>
            <w:noWrap/>
            <w:vAlign w:val="center"/>
          </w:tcPr>
          <w:p w14:paraId="5686BE5E">
            <w:pPr>
              <w:widowControl/>
              <w:rPr>
                <w:rFonts w:hint="eastAsia" w:ascii="仿宋_GB2312" w:hAnsi="宋体" w:eastAsia="仿宋_GB2312" w:cs="宋体"/>
                <w:color w:val="auto"/>
                <w:kern w:val="0"/>
                <w:sz w:val="20"/>
                <w:szCs w:val="20"/>
              </w:rPr>
            </w:pPr>
          </w:p>
        </w:tc>
        <w:tc>
          <w:tcPr>
            <w:tcW w:w="1440" w:type="dxa"/>
            <w:tcBorders>
              <w:top w:val="nil"/>
              <w:left w:val="nil"/>
              <w:bottom w:val="single" w:color="auto" w:sz="4" w:space="0"/>
              <w:right w:val="single" w:color="auto" w:sz="4" w:space="0"/>
            </w:tcBorders>
            <w:shd w:val="clear" w:color="auto" w:fill="auto"/>
            <w:noWrap/>
            <w:vAlign w:val="center"/>
          </w:tcPr>
          <w:p w14:paraId="4FD394B0">
            <w:pPr>
              <w:widowControl/>
              <w:rPr>
                <w:rFonts w:hint="eastAsia" w:ascii="仿宋_GB2312" w:hAnsi="宋体" w:eastAsia="仿宋_GB2312" w:cs="宋体"/>
                <w:color w:val="auto"/>
                <w:kern w:val="0"/>
                <w:sz w:val="20"/>
                <w:szCs w:val="20"/>
              </w:rPr>
            </w:pPr>
          </w:p>
        </w:tc>
        <w:tc>
          <w:tcPr>
            <w:tcW w:w="1620" w:type="dxa"/>
            <w:tcBorders>
              <w:top w:val="nil"/>
              <w:left w:val="nil"/>
              <w:bottom w:val="single" w:color="auto" w:sz="4" w:space="0"/>
              <w:right w:val="single" w:color="auto" w:sz="4" w:space="0"/>
            </w:tcBorders>
            <w:shd w:val="clear" w:color="auto" w:fill="auto"/>
            <w:noWrap/>
            <w:vAlign w:val="center"/>
          </w:tcPr>
          <w:p w14:paraId="3BF0415A">
            <w:pPr>
              <w:widowControl/>
              <w:rPr>
                <w:rFonts w:hint="eastAsia" w:ascii="仿宋_GB2312" w:hAnsi="宋体" w:eastAsia="仿宋_GB2312" w:cs="宋体"/>
                <w:color w:val="auto"/>
                <w:kern w:val="0"/>
                <w:sz w:val="20"/>
                <w:szCs w:val="20"/>
              </w:rPr>
            </w:pPr>
          </w:p>
        </w:tc>
        <w:tc>
          <w:tcPr>
            <w:tcW w:w="1185" w:type="dxa"/>
            <w:tcBorders>
              <w:top w:val="nil"/>
              <w:left w:val="nil"/>
              <w:bottom w:val="single" w:color="auto" w:sz="4" w:space="0"/>
              <w:right w:val="single" w:color="auto" w:sz="4" w:space="0"/>
            </w:tcBorders>
            <w:shd w:val="clear" w:color="auto" w:fill="auto"/>
            <w:noWrap/>
            <w:vAlign w:val="center"/>
          </w:tcPr>
          <w:p w14:paraId="580F1827">
            <w:pPr>
              <w:widowControl/>
              <w:rPr>
                <w:rFonts w:hint="eastAsia" w:ascii="仿宋_GB2312" w:hAnsi="宋体" w:eastAsia="仿宋_GB2312" w:cs="宋体"/>
                <w:color w:val="auto"/>
                <w:kern w:val="0"/>
                <w:sz w:val="20"/>
                <w:szCs w:val="20"/>
              </w:rPr>
            </w:pPr>
          </w:p>
        </w:tc>
        <w:tc>
          <w:tcPr>
            <w:tcW w:w="1200" w:type="dxa"/>
            <w:tcBorders>
              <w:top w:val="nil"/>
              <w:left w:val="nil"/>
              <w:bottom w:val="single" w:color="auto" w:sz="4" w:space="0"/>
              <w:right w:val="single" w:color="auto" w:sz="4" w:space="0"/>
            </w:tcBorders>
            <w:shd w:val="clear" w:color="auto" w:fill="auto"/>
            <w:noWrap/>
            <w:vAlign w:val="center"/>
          </w:tcPr>
          <w:p w14:paraId="4C365528">
            <w:pPr>
              <w:widowControl/>
              <w:rPr>
                <w:rFonts w:hint="eastAsia" w:ascii="仿宋_GB2312" w:hAnsi="宋体" w:eastAsia="仿宋_GB2312" w:cs="宋体"/>
                <w:color w:val="auto"/>
                <w:kern w:val="0"/>
                <w:sz w:val="20"/>
                <w:szCs w:val="20"/>
              </w:rPr>
            </w:pPr>
          </w:p>
        </w:tc>
        <w:tc>
          <w:tcPr>
            <w:tcW w:w="1710" w:type="dxa"/>
            <w:tcBorders>
              <w:top w:val="nil"/>
              <w:left w:val="nil"/>
              <w:bottom w:val="single" w:color="auto" w:sz="4" w:space="0"/>
              <w:right w:val="single" w:color="auto" w:sz="4" w:space="0"/>
            </w:tcBorders>
            <w:shd w:val="clear" w:color="auto" w:fill="auto"/>
            <w:noWrap/>
            <w:vAlign w:val="center"/>
          </w:tcPr>
          <w:p w14:paraId="19FF43B0">
            <w:pPr>
              <w:widowControl/>
              <w:rPr>
                <w:rFonts w:hint="eastAsia" w:ascii="仿宋_GB2312" w:hAnsi="宋体" w:eastAsia="仿宋_GB2312" w:cs="宋体"/>
                <w:color w:val="auto"/>
                <w:kern w:val="0"/>
                <w:sz w:val="20"/>
                <w:szCs w:val="20"/>
              </w:rPr>
            </w:pPr>
          </w:p>
        </w:tc>
        <w:tc>
          <w:tcPr>
            <w:tcW w:w="1395" w:type="dxa"/>
            <w:tcBorders>
              <w:top w:val="nil"/>
              <w:left w:val="nil"/>
              <w:bottom w:val="single" w:color="auto" w:sz="4" w:space="0"/>
              <w:right w:val="single" w:color="auto" w:sz="4" w:space="0"/>
            </w:tcBorders>
            <w:shd w:val="clear" w:color="auto" w:fill="auto"/>
            <w:noWrap/>
            <w:vAlign w:val="center"/>
          </w:tcPr>
          <w:p w14:paraId="4F3FDABB">
            <w:pPr>
              <w:widowControl/>
              <w:rPr>
                <w:rFonts w:hint="eastAsia" w:ascii="仿宋_GB2312" w:hAnsi="宋体" w:eastAsia="仿宋_GB2312" w:cs="宋体"/>
                <w:color w:val="auto"/>
                <w:kern w:val="0"/>
                <w:sz w:val="20"/>
                <w:szCs w:val="20"/>
              </w:rPr>
            </w:pPr>
          </w:p>
        </w:tc>
        <w:tc>
          <w:tcPr>
            <w:tcW w:w="2040" w:type="dxa"/>
            <w:tcBorders>
              <w:top w:val="nil"/>
              <w:left w:val="nil"/>
              <w:bottom w:val="single" w:color="auto" w:sz="4" w:space="0"/>
              <w:right w:val="single" w:color="auto" w:sz="4" w:space="0"/>
            </w:tcBorders>
            <w:shd w:val="clear" w:color="auto" w:fill="auto"/>
            <w:noWrap/>
            <w:vAlign w:val="center"/>
          </w:tcPr>
          <w:p w14:paraId="605F1F51">
            <w:pPr>
              <w:widowControl/>
              <w:rPr>
                <w:rFonts w:hint="eastAsia" w:ascii="仿宋_GB2312" w:hAnsi="宋体" w:eastAsia="仿宋_GB2312" w:cs="宋体"/>
                <w:color w:val="auto"/>
                <w:kern w:val="0"/>
                <w:sz w:val="20"/>
                <w:szCs w:val="20"/>
              </w:rPr>
            </w:pPr>
          </w:p>
        </w:tc>
      </w:tr>
      <w:tr w14:paraId="1712972D">
        <w:tblPrEx>
          <w:tblCellMar>
            <w:top w:w="0" w:type="dxa"/>
            <w:left w:w="108" w:type="dxa"/>
            <w:bottom w:w="0" w:type="dxa"/>
            <w:right w:w="108" w:type="dxa"/>
          </w:tblCellMar>
        </w:tblPrEx>
        <w:trPr>
          <w:trHeight w:val="737"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14:paraId="5CF6597A">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3</w:t>
            </w:r>
          </w:p>
        </w:tc>
        <w:tc>
          <w:tcPr>
            <w:tcW w:w="2434" w:type="dxa"/>
            <w:tcBorders>
              <w:top w:val="nil"/>
              <w:left w:val="nil"/>
              <w:bottom w:val="single" w:color="auto" w:sz="4" w:space="0"/>
              <w:right w:val="single" w:color="auto" w:sz="4" w:space="0"/>
            </w:tcBorders>
            <w:shd w:val="clear" w:color="auto" w:fill="auto"/>
            <w:noWrap/>
            <w:vAlign w:val="center"/>
          </w:tcPr>
          <w:p w14:paraId="73AC0249">
            <w:pPr>
              <w:widowControl/>
              <w:rPr>
                <w:rFonts w:hint="eastAsia" w:ascii="仿宋_GB2312" w:hAnsi="宋体" w:eastAsia="仿宋_GB2312" w:cs="宋体"/>
                <w:color w:val="auto"/>
                <w:kern w:val="0"/>
                <w:sz w:val="20"/>
                <w:szCs w:val="20"/>
              </w:rPr>
            </w:pPr>
          </w:p>
        </w:tc>
        <w:tc>
          <w:tcPr>
            <w:tcW w:w="1440" w:type="dxa"/>
            <w:tcBorders>
              <w:top w:val="nil"/>
              <w:left w:val="nil"/>
              <w:bottom w:val="single" w:color="auto" w:sz="4" w:space="0"/>
              <w:right w:val="single" w:color="auto" w:sz="4" w:space="0"/>
            </w:tcBorders>
            <w:shd w:val="clear" w:color="auto" w:fill="auto"/>
            <w:noWrap/>
            <w:vAlign w:val="center"/>
          </w:tcPr>
          <w:p w14:paraId="4D6BDDED">
            <w:pPr>
              <w:widowControl/>
              <w:rPr>
                <w:rFonts w:hint="eastAsia" w:ascii="仿宋_GB2312" w:hAnsi="宋体" w:eastAsia="仿宋_GB2312" w:cs="宋体"/>
                <w:color w:val="auto"/>
                <w:kern w:val="0"/>
                <w:sz w:val="20"/>
                <w:szCs w:val="20"/>
              </w:rPr>
            </w:pPr>
          </w:p>
        </w:tc>
        <w:tc>
          <w:tcPr>
            <w:tcW w:w="1620" w:type="dxa"/>
            <w:tcBorders>
              <w:top w:val="nil"/>
              <w:left w:val="nil"/>
              <w:bottom w:val="single" w:color="auto" w:sz="4" w:space="0"/>
              <w:right w:val="single" w:color="auto" w:sz="4" w:space="0"/>
            </w:tcBorders>
            <w:shd w:val="clear" w:color="auto" w:fill="auto"/>
            <w:noWrap/>
            <w:vAlign w:val="center"/>
          </w:tcPr>
          <w:p w14:paraId="12884875">
            <w:pPr>
              <w:widowControl/>
              <w:rPr>
                <w:rFonts w:hint="eastAsia" w:ascii="仿宋_GB2312" w:hAnsi="宋体" w:eastAsia="仿宋_GB2312" w:cs="宋体"/>
                <w:color w:val="auto"/>
                <w:kern w:val="0"/>
                <w:sz w:val="20"/>
                <w:szCs w:val="20"/>
              </w:rPr>
            </w:pPr>
          </w:p>
        </w:tc>
        <w:tc>
          <w:tcPr>
            <w:tcW w:w="1185" w:type="dxa"/>
            <w:tcBorders>
              <w:top w:val="nil"/>
              <w:left w:val="nil"/>
              <w:bottom w:val="single" w:color="auto" w:sz="4" w:space="0"/>
              <w:right w:val="single" w:color="auto" w:sz="4" w:space="0"/>
            </w:tcBorders>
            <w:shd w:val="clear" w:color="auto" w:fill="auto"/>
            <w:noWrap/>
            <w:vAlign w:val="center"/>
          </w:tcPr>
          <w:p w14:paraId="5956659E">
            <w:pPr>
              <w:widowControl/>
              <w:rPr>
                <w:rFonts w:hint="eastAsia" w:ascii="仿宋_GB2312" w:hAnsi="宋体" w:eastAsia="仿宋_GB2312" w:cs="宋体"/>
                <w:color w:val="auto"/>
                <w:kern w:val="0"/>
                <w:sz w:val="20"/>
                <w:szCs w:val="20"/>
              </w:rPr>
            </w:pPr>
          </w:p>
        </w:tc>
        <w:tc>
          <w:tcPr>
            <w:tcW w:w="1200" w:type="dxa"/>
            <w:tcBorders>
              <w:top w:val="nil"/>
              <w:left w:val="nil"/>
              <w:bottom w:val="single" w:color="auto" w:sz="4" w:space="0"/>
              <w:right w:val="single" w:color="auto" w:sz="4" w:space="0"/>
            </w:tcBorders>
            <w:shd w:val="clear" w:color="auto" w:fill="auto"/>
            <w:noWrap/>
            <w:vAlign w:val="center"/>
          </w:tcPr>
          <w:p w14:paraId="55B88F1B">
            <w:pPr>
              <w:widowControl/>
              <w:rPr>
                <w:rFonts w:hint="eastAsia" w:ascii="仿宋_GB2312" w:hAnsi="宋体" w:eastAsia="仿宋_GB2312" w:cs="宋体"/>
                <w:color w:val="auto"/>
                <w:kern w:val="0"/>
                <w:sz w:val="20"/>
                <w:szCs w:val="20"/>
              </w:rPr>
            </w:pPr>
          </w:p>
        </w:tc>
        <w:tc>
          <w:tcPr>
            <w:tcW w:w="1710" w:type="dxa"/>
            <w:tcBorders>
              <w:top w:val="nil"/>
              <w:left w:val="nil"/>
              <w:bottom w:val="single" w:color="auto" w:sz="4" w:space="0"/>
              <w:right w:val="single" w:color="auto" w:sz="4" w:space="0"/>
            </w:tcBorders>
            <w:shd w:val="clear" w:color="auto" w:fill="auto"/>
            <w:noWrap/>
            <w:vAlign w:val="center"/>
          </w:tcPr>
          <w:p w14:paraId="11345215">
            <w:pPr>
              <w:widowControl/>
              <w:rPr>
                <w:rFonts w:hint="eastAsia" w:ascii="仿宋_GB2312" w:hAnsi="宋体" w:eastAsia="仿宋_GB2312" w:cs="宋体"/>
                <w:color w:val="auto"/>
                <w:kern w:val="0"/>
                <w:sz w:val="20"/>
                <w:szCs w:val="20"/>
              </w:rPr>
            </w:pPr>
          </w:p>
        </w:tc>
        <w:tc>
          <w:tcPr>
            <w:tcW w:w="1395" w:type="dxa"/>
            <w:tcBorders>
              <w:top w:val="nil"/>
              <w:left w:val="nil"/>
              <w:bottom w:val="single" w:color="auto" w:sz="4" w:space="0"/>
              <w:right w:val="single" w:color="auto" w:sz="4" w:space="0"/>
            </w:tcBorders>
            <w:shd w:val="clear" w:color="auto" w:fill="auto"/>
            <w:noWrap/>
            <w:vAlign w:val="center"/>
          </w:tcPr>
          <w:p w14:paraId="4B1F823F">
            <w:pPr>
              <w:widowControl/>
              <w:rPr>
                <w:rFonts w:hint="eastAsia" w:ascii="仿宋_GB2312" w:hAnsi="宋体" w:eastAsia="仿宋_GB2312" w:cs="宋体"/>
                <w:color w:val="auto"/>
                <w:kern w:val="0"/>
                <w:sz w:val="20"/>
                <w:szCs w:val="20"/>
              </w:rPr>
            </w:pPr>
          </w:p>
        </w:tc>
        <w:tc>
          <w:tcPr>
            <w:tcW w:w="2040" w:type="dxa"/>
            <w:tcBorders>
              <w:top w:val="nil"/>
              <w:left w:val="nil"/>
              <w:bottom w:val="single" w:color="auto" w:sz="4" w:space="0"/>
              <w:right w:val="single" w:color="auto" w:sz="4" w:space="0"/>
            </w:tcBorders>
            <w:shd w:val="clear" w:color="auto" w:fill="auto"/>
            <w:noWrap/>
            <w:vAlign w:val="center"/>
          </w:tcPr>
          <w:p w14:paraId="730E716C">
            <w:pPr>
              <w:widowControl/>
              <w:rPr>
                <w:rFonts w:hint="eastAsia" w:ascii="仿宋_GB2312" w:hAnsi="宋体" w:eastAsia="仿宋_GB2312" w:cs="宋体"/>
                <w:color w:val="auto"/>
                <w:kern w:val="0"/>
                <w:sz w:val="20"/>
                <w:szCs w:val="20"/>
              </w:rPr>
            </w:pPr>
          </w:p>
        </w:tc>
      </w:tr>
      <w:tr w14:paraId="6080B990">
        <w:tblPrEx>
          <w:tblCellMar>
            <w:top w:w="0" w:type="dxa"/>
            <w:left w:w="108" w:type="dxa"/>
            <w:bottom w:w="0" w:type="dxa"/>
            <w:right w:w="108" w:type="dxa"/>
          </w:tblCellMar>
        </w:tblPrEx>
        <w:trPr>
          <w:trHeight w:val="737" w:hRule="atLeast"/>
        </w:trPr>
        <w:tc>
          <w:tcPr>
            <w:tcW w:w="656" w:type="dxa"/>
            <w:tcBorders>
              <w:top w:val="nil"/>
              <w:left w:val="single" w:color="auto" w:sz="4" w:space="0"/>
              <w:bottom w:val="single" w:color="auto" w:sz="4" w:space="0"/>
              <w:right w:val="single" w:color="auto" w:sz="4" w:space="0"/>
            </w:tcBorders>
            <w:shd w:val="clear" w:color="auto" w:fill="auto"/>
            <w:noWrap/>
            <w:vAlign w:val="center"/>
          </w:tcPr>
          <w:p w14:paraId="2FA441D2">
            <w:pPr>
              <w:widowControl/>
              <w:jc w:val="center"/>
              <w:rPr>
                <w:rFonts w:hint="eastAsia" w:ascii="仿宋_GB2312" w:hAnsi="宋体" w:eastAsia="仿宋_GB2312" w:cs="宋体"/>
                <w:color w:val="auto"/>
                <w:kern w:val="0"/>
                <w:sz w:val="20"/>
                <w:szCs w:val="20"/>
              </w:rPr>
            </w:pPr>
            <w:r>
              <w:rPr>
                <w:rFonts w:hint="eastAsia" w:ascii="仿宋_GB2312" w:hAnsi="宋体" w:eastAsia="仿宋_GB2312" w:cs="宋体"/>
                <w:color w:val="auto"/>
                <w:kern w:val="0"/>
                <w:sz w:val="20"/>
                <w:szCs w:val="20"/>
              </w:rPr>
              <w:t>……</w:t>
            </w:r>
          </w:p>
        </w:tc>
        <w:tc>
          <w:tcPr>
            <w:tcW w:w="2434" w:type="dxa"/>
            <w:tcBorders>
              <w:top w:val="nil"/>
              <w:left w:val="nil"/>
              <w:bottom w:val="single" w:color="auto" w:sz="4" w:space="0"/>
              <w:right w:val="single" w:color="auto" w:sz="4" w:space="0"/>
            </w:tcBorders>
            <w:shd w:val="clear" w:color="auto" w:fill="auto"/>
            <w:noWrap/>
            <w:vAlign w:val="center"/>
          </w:tcPr>
          <w:p w14:paraId="5B77F871">
            <w:pPr>
              <w:widowControl/>
              <w:rPr>
                <w:rFonts w:hint="eastAsia" w:ascii="仿宋_GB2312" w:hAnsi="宋体" w:eastAsia="仿宋_GB2312" w:cs="宋体"/>
                <w:color w:val="auto"/>
                <w:kern w:val="0"/>
                <w:sz w:val="20"/>
                <w:szCs w:val="20"/>
              </w:rPr>
            </w:pPr>
          </w:p>
        </w:tc>
        <w:tc>
          <w:tcPr>
            <w:tcW w:w="1440" w:type="dxa"/>
            <w:tcBorders>
              <w:top w:val="nil"/>
              <w:left w:val="nil"/>
              <w:bottom w:val="single" w:color="auto" w:sz="4" w:space="0"/>
              <w:right w:val="single" w:color="auto" w:sz="4" w:space="0"/>
            </w:tcBorders>
            <w:shd w:val="clear" w:color="auto" w:fill="auto"/>
            <w:noWrap/>
            <w:vAlign w:val="center"/>
          </w:tcPr>
          <w:p w14:paraId="44EF17CC">
            <w:pPr>
              <w:widowControl/>
              <w:rPr>
                <w:rFonts w:hint="eastAsia" w:ascii="仿宋_GB2312" w:hAnsi="宋体" w:eastAsia="仿宋_GB2312" w:cs="宋体"/>
                <w:color w:val="auto"/>
                <w:kern w:val="0"/>
                <w:sz w:val="20"/>
                <w:szCs w:val="20"/>
              </w:rPr>
            </w:pPr>
          </w:p>
        </w:tc>
        <w:tc>
          <w:tcPr>
            <w:tcW w:w="1620" w:type="dxa"/>
            <w:tcBorders>
              <w:top w:val="nil"/>
              <w:left w:val="nil"/>
              <w:bottom w:val="single" w:color="auto" w:sz="4" w:space="0"/>
              <w:right w:val="single" w:color="auto" w:sz="4" w:space="0"/>
            </w:tcBorders>
            <w:shd w:val="clear" w:color="auto" w:fill="auto"/>
            <w:noWrap/>
            <w:vAlign w:val="center"/>
          </w:tcPr>
          <w:p w14:paraId="0FDCE448">
            <w:pPr>
              <w:widowControl/>
              <w:rPr>
                <w:rFonts w:hint="eastAsia" w:ascii="仿宋_GB2312" w:hAnsi="宋体" w:eastAsia="仿宋_GB2312" w:cs="宋体"/>
                <w:color w:val="auto"/>
                <w:kern w:val="0"/>
                <w:sz w:val="20"/>
                <w:szCs w:val="20"/>
              </w:rPr>
            </w:pPr>
          </w:p>
        </w:tc>
        <w:tc>
          <w:tcPr>
            <w:tcW w:w="1185" w:type="dxa"/>
            <w:tcBorders>
              <w:top w:val="nil"/>
              <w:left w:val="nil"/>
              <w:bottom w:val="single" w:color="auto" w:sz="4" w:space="0"/>
              <w:right w:val="single" w:color="auto" w:sz="4" w:space="0"/>
            </w:tcBorders>
            <w:shd w:val="clear" w:color="auto" w:fill="auto"/>
            <w:noWrap/>
            <w:vAlign w:val="center"/>
          </w:tcPr>
          <w:p w14:paraId="16FEC504">
            <w:pPr>
              <w:widowControl/>
              <w:rPr>
                <w:rFonts w:hint="eastAsia" w:ascii="仿宋_GB2312" w:hAnsi="宋体" w:eastAsia="仿宋_GB2312" w:cs="宋体"/>
                <w:color w:val="auto"/>
                <w:kern w:val="0"/>
                <w:sz w:val="20"/>
                <w:szCs w:val="20"/>
              </w:rPr>
            </w:pPr>
          </w:p>
        </w:tc>
        <w:tc>
          <w:tcPr>
            <w:tcW w:w="1200" w:type="dxa"/>
            <w:tcBorders>
              <w:top w:val="nil"/>
              <w:left w:val="nil"/>
              <w:bottom w:val="single" w:color="auto" w:sz="4" w:space="0"/>
              <w:right w:val="single" w:color="auto" w:sz="4" w:space="0"/>
            </w:tcBorders>
            <w:shd w:val="clear" w:color="auto" w:fill="auto"/>
            <w:noWrap/>
            <w:vAlign w:val="center"/>
          </w:tcPr>
          <w:p w14:paraId="0F98744C">
            <w:pPr>
              <w:widowControl/>
              <w:rPr>
                <w:rFonts w:hint="eastAsia" w:ascii="仿宋_GB2312" w:hAnsi="宋体" w:eastAsia="仿宋_GB2312" w:cs="宋体"/>
                <w:color w:val="auto"/>
                <w:kern w:val="0"/>
                <w:sz w:val="20"/>
                <w:szCs w:val="20"/>
              </w:rPr>
            </w:pPr>
          </w:p>
        </w:tc>
        <w:tc>
          <w:tcPr>
            <w:tcW w:w="1710" w:type="dxa"/>
            <w:tcBorders>
              <w:top w:val="nil"/>
              <w:left w:val="nil"/>
              <w:bottom w:val="single" w:color="auto" w:sz="4" w:space="0"/>
              <w:right w:val="single" w:color="auto" w:sz="4" w:space="0"/>
            </w:tcBorders>
            <w:shd w:val="clear" w:color="auto" w:fill="auto"/>
            <w:noWrap/>
            <w:vAlign w:val="center"/>
          </w:tcPr>
          <w:p w14:paraId="25259A35">
            <w:pPr>
              <w:widowControl/>
              <w:rPr>
                <w:rFonts w:hint="eastAsia" w:ascii="仿宋_GB2312" w:hAnsi="宋体" w:eastAsia="仿宋_GB2312" w:cs="宋体"/>
                <w:color w:val="auto"/>
                <w:kern w:val="0"/>
                <w:sz w:val="20"/>
                <w:szCs w:val="20"/>
              </w:rPr>
            </w:pPr>
          </w:p>
        </w:tc>
        <w:tc>
          <w:tcPr>
            <w:tcW w:w="1395" w:type="dxa"/>
            <w:tcBorders>
              <w:top w:val="nil"/>
              <w:left w:val="nil"/>
              <w:bottom w:val="single" w:color="auto" w:sz="4" w:space="0"/>
              <w:right w:val="single" w:color="auto" w:sz="4" w:space="0"/>
            </w:tcBorders>
            <w:shd w:val="clear" w:color="auto" w:fill="auto"/>
            <w:noWrap/>
            <w:vAlign w:val="center"/>
          </w:tcPr>
          <w:p w14:paraId="0F8383E4">
            <w:pPr>
              <w:widowControl/>
              <w:rPr>
                <w:rFonts w:hint="eastAsia" w:ascii="仿宋_GB2312" w:hAnsi="宋体" w:eastAsia="仿宋_GB2312" w:cs="宋体"/>
                <w:color w:val="auto"/>
                <w:kern w:val="0"/>
                <w:sz w:val="20"/>
                <w:szCs w:val="20"/>
              </w:rPr>
            </w:pPr>
          </w:p>
        </w:tc>
        <w:tc>
          <w:tcPr>
            <w:tcW w:w="2040" w:type="dxa"/>
            <w:tcBorders>
              <w:top w:val="nil"/>
              <w:left w:val="nil"/>
              <w:bottom w:val="single" w:color="auto" w:sz="4" w:space="0"/>
              <w:right w:val="single" w:color="auto" w:sz="4" w:space="0"/>
            </w:tcBorders>
            <w:shd w:val="clear" w:color="auto" w:fill="auto"/>
            <w:noWrap/>
            <w:vAlign w:val="center"/>
          </w:tcPr>
          <w:p w14:paraId="588C49D8">
            <w:pPr>
              <w:widowControl/>
              <w:rPr>
                <w:rFonts w:hint="eastAsia" w:ascii="仿宋_GB2312" w:hAnsi="宋体" w:eastAsia="仿宋_GB2312" w:cs="宋体"/>
                <w:color w:val="auto"/>
                <w:kern w:val="0"/>
                <w:sz w:val="20"/>
                <w:szCs w:val="20"/>
              </w:rPr>
            </w:pPr>
          </w:p>
        </w:tc>
      </w:tr>
    </w:tbl>
    <w:p w14:paraId="25454A98">
      <w:pPr>
        <w:rPr>
          <w:color w:val="auto"/>
        </w:rPr>
        <w:sectPr>
          <w:pgSz w:w="16838" w:h="11906" w:orient="landscape"/>
          <w:pgMar w:top="1587" w:right="2098" w:bottom="1519" w:left="1984" w:header="720" w:footer="720" w:gutter="0"/>
          <w:cols w:space="0" w:num="1"/>
          <w:rtlGutter w:val="0"/>
          <w:docGrid w:linePitch="360" w:charSpace="0"/>
        </w:sectPr>
      </w:pPr>
      <w:r>
        <w:rPr>
          <w:color w:val="auto"/>
        </w:rPr>
        <w:br w:type="page"/>
      </w:r>
    </w:p>
    <w:p w14:paraId="7981030E">
      <w:pPr>
        <w:rPr>
          <w:rFonts w:hint="default"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Arial" w:hAnsi="Arial" w:eastAsia="黑体" w:cs="Arial"/>
          <w:b w:val="0"/>
          <w:bCs/>
          <w:color w:val="auto"/>
          <w:sz w:val="32"/>
          <w:lang w:val="en-US" w:eastAsia="zh-CN"/>
        </w:rPr>
        <w:t>三、园区运营证明材料</w:t>
      </w:r>
    </w:p>
    <w:p w14:paraId="103C425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 园区土地证、产权证、委托运营合同等</w:t>
      </w:r>
    </w:p>
    <w:p w14:paraId="06E68CF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br w:type="page"/>
      </w:r>
    </w:p>
    <w:p w14:paraId="53D2D1A8">
      <w:pPr>
        <w:rPr>
          <w:rFonts w:hint="default" w:ascii="Arial" w:hAnsi="Arial" w:eastAsia="黑体" w:cs="Arial"/>
          <w:b w:val="0"/>
          <w:bCs/>
          <w:color w:val="auto"/>
          <w:sz w:val="32"/>
          <w:lang w:val="en-US" w:eastAsia="zh-CN"/>
        </w:rPr>
      </w:pPr>
      <w:r>
        <w:rPr>
          <w:rFonts w:hint="eastAsia" w:ascii="Arial" w:hAnsi="Arial" w:eastAsia="黑体" w:cs="Arial"/>
          <w:b w:val="0"/>
          <w:bCs/>
          <w:color w:val="auto"/>
          <w:sz w:val="32"/>
          <w:lang w:val="en-US" w:eastAsia="zh-CN"/>
        </w:rPr>
        <w:t>四、园区服务视听企业情况说明</w:t>
      </w:r>
    </w:p>
    <w:p w14:paraId="3E5AC34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如：园区专业服务开展情况说明及佐证材料；申报年度内园区服务视听企业的服务台账等证明材料。</w:t>
      </w:r>
    </w:p>
    <w:p w14:paraId="50EE297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br w:type="page"/>
      </w:r>
    </w:p>
    <w:p w14:paraId="4FCF0662">
      <w:pPr>
        <w:keepNext w:val="0"/>
        <w:keepLines w:val="0"/>
        <w:pageBreakBefore w:val="0"/>
        <w:kinsoku/>
        <w:wordWrap/>
        <w:overflowPunct/>
        <w:topLinePunct w:val="0"/>
        <w:autoSpaceDE/>
        <w:autoSpaceDN/>
        <w:bidi w:val="0"/>
        <w:adjustRightInd/>
        <w:snapToGrid/>
        <w:spacing w:line="560" w:lineRule="exact"/>
        <w:textAlignment w:val="auto"/>
        <w:rPr>
          <w:rFonts w:hint="eastAsia" w:ascii="Arial" w:hAnsi="Arial" w:eastAsia="黑体" w:cs="Arial"/>
          <w:b w:val="0"/>
          <w:bCs/>
          <w:color w:val="auto"/>
          <w:sz w:val="32"/>
          <w:lang w:val="en-US" w:eastAsia="zh-CN"/>
        </w:rPr>
      </w:pPr>
      <w:r>
        <w:rPr>
          <w:rFonts w:hint="eastAsia" w:ascii="Arial" w:hAnsi="Arial" w:eastAsia="黑体" w:cs="Arial"/>
          <w:b w:val="0"/>
          <w:bCs/>
          <w:color w:val="auto"/>
          <w:sz w:val="32"/>
          <w:lang w:val="en-US" w:eastAsia="zh-CN"/>
        </w:rPr>
        <w:t>五、申报单位承诺书</w:t>
      </w:r>
    </w:p>
    <w:p w14:paraId="6D6457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本单位郑重承诺：所提交的全部申报材料都是合法的、真实的、完整的和有效的，无虚假资料及其它不实、隐瞒事项。同时，本单位承诺无下述事项：</w:t>
      </w:r>
    </w:p>
    <w:p w14:paraId="683DF69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（一）申报项目存在知识产权争议。</w:t>
      </w:r>
    </w:p>
    <w:p w14:paraId="1E045CC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（二）涉嫌违法，正在接受相关部门调查。</w:t>
      </w:r>
    </w:p>
    <w:p w14:paraId="22B9A4B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（三）在年度内发生重特大安全事故，或有重大投诉并经查实负有责任。</w:t>
      </w:r>
    </w:p>
    <w:p w14:paraId="07414A8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（四）其他违法行为。</w:t>
      </w:r>
    </w:p>
    <w:p w14:paraId="31717E6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若本单位有违反上述承诺的不诚信行为，自愿放弃今后通州区相关政策支持申报资格，并承担相关违法违规责任。如需进一步查核资料或取证，保证积极配合，不拒绝、隐匿资料或提供虚假资料。</w:t>
      </w:r>
    </w:p>
    <w:p w14:paraId="1F9BF34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Times New Roman" w:hAnsi="Times New Roman" w:eastAsia="仿宋_GB2312"/>
          <w:sz w:val="32"/>
          <w:szCs w:val="32"/>
        </w:rPr>
      </w:pPr>
      <w:r>
        <w:rPr>
          <w:rFonts w:ascii="Times New Roman" w:hAnsi="Times New Roman" w:eastAsia="仿宋_GB2312"/>
          <w:sz w:val="32"/>
          <w:szCs w:val="32"/>
        </w:rPr>
        <w:t>同时，本项目未获得过</w:t>
      </w:r>
      <w:r>
        <w:rPr>
          <w:rFonts w:hint="eastAsia" w:ascii="Times New Roman" w:hAnsi="Times New Roman" w:eastAsia="仿宋_GB2312"/>
          <w:sz w:val="32"/>
          <w:szCs w:val="32"/>
        </w:rPr>
        <w:t>通州</w:t>
      </w:r>
      <w:r>
        <w:rPr>
          <w:rFonts w:ascii="Times New Roman" w:hAnsi="Times New Roman" w:eastAsia="仿宋_GB2312"/>
          <w:sz w:val="32"/>
          <w:szCs w:val="32"/>
        </w:rPr>
        <w:t>区其他区级财政资金支持。</w:t>
      </w:r>
    </w:p>
    <w:p w14:paraId="435BFDC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本单位自愿接受并积极配合通州区相关部门监管及绩效评价工作。</w:t>
      </w:r>
    </w:p>
    <w:p w14:paraId="2A96627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p>
    <w:p w14:paraId="5732989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法定代表人（盖章）：  </w:t>
      </w:r>
    </w:p>
    <w:p w14:paraId="159764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申报单位：（单位公章） </w:t>
      </w:r>
    </w:p>
    <w:p w14:paraId="5E26051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                             年    月    日</w:t>
      </w:r>
    </w:p>
    <w:p w14:paraId="0B30F795">
      <w:pPr>
        <w:rPr>
          <w:rFonts w:hint="eastAsia" w:ascii="Arial" w:hAnsi="Arial" w:eastAsia="黑体" w:cs="Arial"/>
          <w:b w:val="0"/>
          <w:bCs/>
          <w:color w:val="auto"/>
          <w:sz w:val="32"/>
          <w:lang w:val="en-US" w:eastAsia="zh-CN"/>
        </w:rPr>
      </w:pPr>
      <w:r>
        <w:rPr>
          <w:rFonts w:ascii="Times New Roman" w:hAnsi="Times New Roman" w:eastAsia="黑体"/>
          <w:b w:val="0"/>
          <w:color w:val="auto"/>
          <w:sz w:val="28"/>
        </w:rPr>
        <w:br w:type="page"/>
      </w:r>
      <w:r>
        <w:rPr>
          <w:rFonts w:hint="eastAsia" w:ascii="Arial" w:hAnsi="Arial" w:eastAsia="黑体" w:cs="Arial"/>
          <w:b w:val="0"/>
          <w:bCs/>
          <w:color w:val="auto"/>
          <w:sz w:val="32"/>
          <w:lang w:val="en-US" w:eastAsia="zh-CN"/>
        </w:rPr>
        <w:t>六、申报机构依法登记注册、合规经营、财务管理制度健全的证明材料</w:t>
      </w:r>
    </w:p>
    <w:p w14:paraId="16CBA2D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（如：营业执照复印件、2024年-2025年财务审计报告等）</w:t>
      </w:r>
    </w:p>
    <w:p w14:paraId="68EECE92">
      <w:pPr>
        <w:rPr>
          <w:color w:val="auto"/>
        </w:rPr>
      </w:pPr>
      <w:r>
        <w:rPr>
          <w:color w:val="auto"/>
        </w:rPr>
        <w:br w:type="page"/>
      </w:r>
    </w:p>
    <w:p w14:paraId="0C5C47C8">
      <w:pPr>
        <w:keepNext w:val="0"/>
        <w:keepLines w:val="0"/>
        <w:pageBreakBefore w:val="0"/>
        <w:kinsoku/>
        <w:wordWrap/>
        <w:overflowPunct/>
        <w:topLinePunct w:val="0"/>
        <w:autoSpaceDE w:val="0"/>
        <w:autoSpaceDN w:val="0"/>
        <w:bidi w:val="0"/>
        <w:adjustRightInd w:val="0"/>
        <w:snapToGrid/>
        <w:spacing w:line="360" w:lineRule="auto"/>
        <w:textAlignment w:val="auto"/>
        <w:rPr>
          <w:rFonts w:hint="default" w:ascii="黑体" w:hAnsi="黑体" w:eastAsia="黑体" w:cs="黑体"/>
          <w:color w:val="auto"/>
          <w:kern w:val="0"/>
          <w:sz w:val="32"/>
          <w:szCs w:val="32"/>
          <w:lang w:val="en-US" w:eastAsia="zh-CN"/>
        </w:rPr>
      </w:pPr>
      <w:r>
        <w:rPr>
          <w:rFonts w:hint="eastAsia" w:ascii="黑体" w:hAnsi="黑体" w:eastAsia="黑体" w:cs="黑体"/>
          <w:color w:val="auto"/>
          <w:kern w:val="0"/>
          <w:sz w:val="32"/>
          <w:szCs w:val="32"/>
        </w:rPr>
        <w:t>附件</w:t>
      </w:r>
      <w:r>
        <w:rPr>
          <w:rFonts w:hint="eastAsia" w:ascii="Times New Roman" w:hAnsi="Times New Roman" w:eastAsia="黑体" w:cs="Times New Roman"/>
          <w:color w:val="auto"/>
          <w:kern w:val="0"/>
          <w:sz w:val="32"/>
          <w:szCs w:val="32"/>
          <w:lang w:val="en-US" w:eastAsia="zh-CN"/>
        </w:rPr>
        <w:t>3-1</w:t>
      </w:r>
    </w:p>
    <w:p w14:paraId="44CCD245">
      <w:pPr>
        <w:pStyle w:val="4"/>
        <w:keepNext/>
        <w:keepLines/>
        <w:pageBreakBefore w:val="0"/>
        <w:widowControl/>
        <w:kinsoku/>
        <w:wordWrap/>
        <w:overflowPunct/>
        <w:topLinePunct w:val="0"/>
        <w:autoSpaceDE/>
        <w:autoSpaceDN/>
        <w:bidi w:val="0"/>
        <w:adjustRightInd/>
        <w:snapToGrid/>
        <w:spacing w:before="0" w:line="560" w:lineRule="exact"/>
        <w:jc w:val="center"/>
        <w:textAlignment w:val="auto"/>
        <w:rPr>
          <w:rFonts w:hint="eastAsia"/>
          <w:color w:val="auto"/>
        </w:rPr>
      </w:pPr>
      <w:r>
        <w:rPr>
          <w:rFonts w:hint="eastAsia" w:ascii="方正小标宋简体" w:hAnsi="方正小标宋简体" w:eastAsia="方正小标宋简体" w:cs="方正小标宋简体"/>
          <w:b w:val="0"/>
          <w:bCs w:val="0"/>
          <w:color w:val="auto"/>
          <w:sz w:val="44"/>
          <w:szCs w:val="44"/>
          <w:lang w:eastAsia="zh-CN"/>
        </w:rPr>
        <w:t>支持网络视听精品内容创作项目申报说明</w:t>
      </w:r>
    </w:p>
    <w:p w14:paraId="37FD43D8">
      <w:pPr>
        <w:pStyle w:val="5"/>
        <w:keepNext/>
        <w:keepLines/>
        <w:pageBreakBefore w:val="0"/>
        <w:widowControl/>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一、申报项目周期</w:t>
      </w:r>
    </w:p>
    <w:p w14:paraId="639772FC">
      <w:pPr>
        <w:keepNext w:val="0"/>
        <w:keepLines w:val="0"/>
        <w:pageBreakBefore w:val="0"/>
        <w:widowControl w:val="0"/>
        <w:kinsoku/>
        <w:wordWrap/>
        <w:overflowPunct/>
        <w:topLinePunct w:val="0"/>
        <w:autoSpaceDE w:val="0"/>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申报</w:t>
      </w:r>
      <w:r>
        <w:rPr>
          <w:rFonts w:hint="eastAsia" w:ascii="仿宋_GB2312" w:hAnsi="仿宋_GB2312" w:eastAsia="仿宋_GB2312" w:cs="仿宋_GB2312"/>
          <w:color w:val="auto"/>
          <w:sz w:val="32"/>
          <w:szCs w:val="32"/>
        </w:rPr>
        <w:t>项</w:t>
      </w:r>
      <w:r>
        <w:rPr>
          <w:rFonts w:hint="eastAsia" w:ascii="仿宋_GB2312" w:hAnsi="仿宋_GB2312" w:eastAsia="仿宋_GB2312" w:cs="仿宋_GB2312"/>
          <w:color w:val="auto"/>
          <w:sz w:val="32"/>
          <w:szCs w:val="32"/>
          <w:highlight w:val="none"/>
        </w:rPr>
        <w:t>目</w:t>
      </w:r>
      <w:r>
        <w:rPr>
          <w:rFonts w:hint="eastAsia" w:ascii="仿宋_GB2312" w:hAnsi="仿宋_GB2312" w:eastAsia="仿宋_GB2312" w:cs="仿宋_GB2312"/>
          <w:color w:val="auto"/>
          <w:sz w:val="32"/>
          <w:szCs w:val="32"/>
          <w:highlight w:val="none"/>
          <w:lang w:val="en-US" w:eastAsia="zh-CN"/>
        </w:rPr>
        <w:t>处</w:t>
      </w:r>
      <w:r>
        <w:rPr>
          <w:rFonts w:hint="eastAsia" w:ascii="仿宋_GB2312" w:hAnsi="仿宋_GB2312" w:eastAsia="仿宋_GB2312" w:cs="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月1日</w:t>
      </w:r>
      <w:r>
        <w:rPr>
          <w:rFonts w:hint="eastAsia" w:ascii="仿宋_GB2312" w:hAnsi="仿宋_GB2312" w:eastAsia="仿宋_GB2312" w:cs="仿宋_GB2312"/>
          <w:color w:val="auto"/>
          <w:sz w:val="32"/>
          <w:szCs w:val="32"/>
          <w:highlight w:val="none"/>
          <w:lang w:eastAsia="zh-CN"/>
        </w:rPr>
        <w:t>至</w:t>
      </w:r>
      <w:r>
        <w:rPr>
          <w:rFonts w:hint="eastAsia" w:ascii="仿宋_GB2312" w:hAnsi="仿宋_GB2312" w:eastAsia="仿宋_GB2312" w:cs="仿宋_GB2312"/>
          <w:color w:val="auto"/>
          <w:sz w:val="32"/>
          <w:szCs w:val="32"/>
          <w:highlight w:val="none"/>
          <w:lang w:val="en-US" w:eastAsia="zh-CN"/>
        </w:rPr>
        <w:t>2025年12月31日期间内</w:t>
      </w:r>
      <w:r>
        <w:rPr>
          <w:rFonts w:hint="eastAsia" w:ascii="仿宋_GB2312" w:hAnsi="仿宋_GB2312" w:eastAsia="仿宋_GB2312" w:cs="仿宋_GB2312"/>
          <w:color w:val="auto"/>
          <w:sz w:val="32"/>
          <w:szCs w:val="32"/>
          <w:highlight w:val="none"/>
          <w:lang w:eastAsia="zh-CN"/>
        </w:rPr>
        <w:t>。</w:t>
      </w:r>
    </w:p>
    <w:p w14:paraId="11706E7D">
      <w:pPr>
        <w:pStyle w:val="5"/>
        <w:keepNext/>
        <w:keepLines/>
        <w:pageBreakBefore w:val="0"/>
        <w:widowControl/>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二、支持方式和标准</w:t>
      </w:r>
    </w:p>
    <w:p w14:paraId="39578AB4">
      <w:pPr>
        <w:keepNext w:val="0"/>
        <w:keepLines w:val="0"/>
        <w:pageBreakBefore w:val="0"/>
        <w:widowControl w:val="0"/>
        <w:kinsoku/>
        <w:wordWrap/>
        <w:overflowPunct/>
        <w:topLinePunct w:val="0"/>
        <w:autoSpaceDE w:val="0"/>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鼓励优秀视听内容创作，积极培塑传播良好城市形象，鼓励开展区域主题视听内容创作，实施精品内容出海计划，对精品长剧、动漫游戏、影视作品，根据观影人数或收视率，每家企业每年最高支持500万元。</w:t>
      </w:r>
    </w:p>
    <w:p w14:paraId="20CC9CE9">
      <w:pPr>
        <w:keepNext w:val="0"/>
        <w:keepLines w:val="0"/>
        <w:pageBreakBefore w:val="0"/>
        <w:widowControl w:val="0"/>
        <w:kinsoku/>
        <w:wordWrap/>
        <w:overflowPunct/>
        <w:topLinePunct w:val="0"/>
        <w:autoSpaceDE w:val="0"/>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1.申报周期内在全国范围内实际公映、发行，或在中央广播电视总台各频道、重点网络视听平台、北京卫视等省级上星频道首播的项目，每部作品最高支持50万元；</w:t>
      </w:r>
    </w:p>
    <w:p w14:paraId="48D51C20">
      <w:pPr>
        <w:keepNext w:val="0"/>
        <w:keepLines w:val="0"/>
        <w:pageBreakBefore w:val="0"/>
        <w:widowControl w:val="0"/>
        <w:kinsoku/>
        <w:wordWrap/>
        <w:overflowPunct/>
        <w:topLinePunct w:val="0"/>
        <w:autoSpaceDE w:val="0"/>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网络剧片等项目须取得网络剧片发行许可证或已取得节目上线登记备案号，申报周期内在具备资质的播出平台正式播出，根据播出热度、评分、口碑等，每部作品最高支持30万元。（注：该条款不支持微短剧相关的精品内容）</w:t>
      </w:r>
    </w:p>
    <w:p w14:paraId="1A18B7F2">
      <w:pPr>
        <w:keepNext w:val="0"/>
        <w:keepLines w:val="0"/>
        <w:pageBreakBefore w:val="0"/>
        <w:widowControl w:val="0"/>
        <w:kinsoku/>
        <w:wordWrap/>
        <w:overflowPunct/>
        <w:topLinePunct w:val="0"/>
        <w:autoSpaceDE w:val="0"/>
        <w:autoSpaceDN/>
        <w:bidi w:val="0"/>
        <w:adjustRightInd/>
        <w:snapToGrid/>
        <w:spacing w:after="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 w:eastAsia="zh-CN"/>
        </w:rPr>
        <w:t>3.</w:t>
      </w:r>
      <w:r>
        <w:rPr>
          <w:rFonts w:hint="eastAsia" w:ascii="仿宋_GB2312" w:hAnsi="仿宋_GB2312" w:eastAsia="仿宋_GB2312" w:cs="仿宋_GB2312"/>
          <w:color w:val="auto"/>
          <w:sz w:val="32"/>
          <w:szCs w:val="32"/>
          <w:lang w:val="en-US" w:eastAsia="zh-CN"/>
        </w:rPr>
        <w:t>申报单位如有多个作品符合条件，可同时申请多项视听精品内容支持，按每个作品分别提供申报材料。</w:t>
      </w:r>
    </w:p>
    <w:p w14:paraId="1831B5D7">
      <w:pPr>
        <w:pStyle w:val="5"/>
        <w:keepNext/>
        <w:keepLines/>
        <w:pageBreakBefore w:val="0"/>
        <w:widowControl/>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三、申报材料清单</w:t>
      </w:r>
    </w:p>
    <w:p w14:paraId="6720E146">
      <w:pPr>
        <w:keepNext w:val="0"/>
        <w:keepLines w:val="0"/>
        <w:pageBreakBefore w:val="0"/>
        <w:widowControl w:val="0"/>
        <w:kinsoku/>
        <w:wordWrap/>
        <w:overflowPunct/>
        <w:topLinePunct w:val="0"/>
        <w:autoSpaceDN/>
        <w:bidi w:val="0"/>
        <w:adjustRightInd/>
        <w:snapToGrid/>
        <w:spacing w:after="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关于北京城市副中心促进网络视听产业高质量发展的若干措施</w:t>
      </w:r>
      <w:r>
        <w:rPr>
          <w:rFonts w:hint="eastAsia" w:ascii="仿宋_GB2312" w:hAnsi="仿宋_GB2312" w:eastAsia="仿宋_GB2312" w:cs="仿宋_GB2312"/>
          <w:color w:val="auto"/>
          <w:sz w:val="32"/>
          <w:szCs w:val="32"/>
        </w:rPr>
        <w:t>项目申报书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的要求填写申报材料，提交相关证明材料。</w:t>
      </w:r>
    </w:p>
    <w:p w14:paraId="0926CE5E">
      <w:pPr>
        <w:keepNext w:val="0"/>
        <w:keepLines w:val="0"/>
        <w:pageBreakBefore w:val="0"/>
        <w:widowControl w:val="0"/>
        <w:kinsoku/>
        <w:wordWrap/>
        <w:overflowPunct/>
        <w:topLinePunct w:val="0"/>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br w:type="page"/>
      </w:r>
    </w:p>
    <w:p w14:paraId="067F1915">
      <w:pPr>
        <w:jc w:val="left"/>
        <w:rPr>
          <w:rFonts w:hint="eastAsia"/>
          <w:lang w:val="en-US" w:eastAsia="zh-CN"/>
        </w:rPr>
      </w:pPr>
      <w:r>
        <w:rPr>
          <w:rFonts w:hint="eastAsia" w:ascii="黑体" w:hAnsi="黑体" w:eastAsia="黑体" w:cs="黑体"/>
          <w:color w:val="auto"/>
          <w:kern w:val="0"/>
          <w:sz w:val="32"/>
          <w:szCs w:val="32"/>
        </w:rPr>
        <w:t>附件</w:t>
      </w:r>
      <w:r>
        <w:rPr>
          <w:rFonts w:hint="eastAsia" w:ascii="Times New Roman" w:hAnsi="Times New Roman" w:eastAsia="黑体" w:cs="Times New Roman"/>
          <w:color w:val="auto"/>
          <w:kern w:val="0"/>
          <w:sz w:val="32"/>
          <w:szCs w:val="32"/>
          <w:lang w:val="en-US" w:eastAsia="zh-CN"/>
        </w:rPr>
        <w:t>3-2</w:t>
      </w:r>
    </w:p>
    <w:p w14:paraId="09B85EFA">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等线" w:eastAsia="方正小标宋简体" w:cs="方正小标宋简体"/>
          <w:color w:val="auto"/>
          <w:sz w:val="44"/>
          <w:szCs w:val="44"/>
          <w:lang w:val="en-US" w:eastAsia="zh-CN"/>
        </w:rPr>
      </w:pPr>
      <w:r>
        <w:rPr>
          <w:rFonts w:hint="eastAsia" w:ascii="方正小标宋简体" w:hAnsi="等线" w:eastAsia="方正小标宋简体" w:cs="方正小标宋简体"/>
          <w:color w:val="auto"/>
          <w:sz w:val="44"/>
          <w:szCs w:val="44"/>
          <w:lang w:val="en-US" w:eastAsia="zh-CN"/>
        </w:rPr>
        <w:t>关于北京城市副中心促进网络视听产业高质量发展的若干措施</w:t>
      </w:r>
    </w:p>
    <w:p w14:paraId="0BD75A0B">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等线" w:eastAsia="方正小标宋简体" w:cs="方正小标宋简体"/>
          <w:color w:val="auto"/>
          <w:sz w:val="44"/>
          <w:szCs w:val="44"/>
          <w:lang w:val="en-US" w:eastAsia="zh-CN"/>
        </w:rPr>
      </w:pPr>
    </w:p>
    <w:p w14:paraId="53CBD3D0">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等线" w:eastAsia="方正小标宋简体" w:cs="方正小标宋简体"/>
          <w:color w:val="auto"/>
          <w:sz w:val="44"/>
          <w:szCs w:val="44"/>
          <w:lang w:val="en-US" w:eastAsia="zh-CN"/>
        </w:rPr>
      </w:pPr>
      <w:r>
        <w:rPr>
          <w:rFonts w:hint="eastAsia" w:ascii="方正小标宋简体" w:hAnsi="等线" w:eastAsia="方正小标宋简体" w:cs="方正小标宋简体"/>
          <w:color w:val="auto"/>
          <w:sz w:val="44"/>
          <w:szCs w:val="44"/>
          <w:lang w:val="en-US" w:eastAsia="zh-CN"/>
        </w:rPr>
        <w:t>项目申报书</w:t>
      </w:r>
    </w:p>
    <w:p w14:paraId="0720ACFE">
      <w:pPr>
        <w:pStyle w:val="3"/>
        <w:rPr>
          <w:sz w:val="84"/>
          <w:szCs w:val="84"/>
        </w:rPr>
      </w:pPr>
    </w:p>
    <w:p w14:paraId="2D751FAC">
      <w:pPr>
        <w:pStyle w:val="3"/>
      </w:pPr>
    </w:p>
    <w:p w14:paraId="566CEF0C">
      <w:pPr>
        <w:keepNext w:val="0"/>
        <w:keepLines w:val="0"/>
        <w:pageBreakBefore w:val="0"/>
        <w:widowControl w:val="0"/>
        <w:kinsoku/>
        <w:wordWrap/>
        <w:overflowPunct/>
        <w:topLinePunct w:val="0"/>
        <w:autoSpaceDE/>
        <w:autoSpaceDN/>
        <w:bidi w:val="0"/>
        <w:adjustRightInd/>
        <w:snapToGrid/>
        <w:spacing w:line="800" w:lineRule="exact"/>
        <w:ind w:firstLine="1285" w:firstLineChars="400"/>
        <w:textAlignment w:val="auto"/>
        <w:rPr>
          <w:rFonts w:hint="eastAsia" w:ascii="仿宋" w:hAnsi="仿宋" w:eastAsia="仿宋" w:cs="仿宋"/>
          <w:b/>
          <w:bCs/>
          <w:color w:val="auto"/>
          <w:sz w:val="32"/>
          <w:szCs w:val="32"/>
        </w:rPr>
      </w:pPr>
    </w:p>
    <w:p w14:paraId="0A55611F">
      <w:pPr>
        <w:keepNext w:val="0"/>
        <w:keepLines w:val="0"/>
        <w:pageBreakBefore w:val="0"/>
        <w:widowControl w:val="0"/>
        <w:kinsoku/>
        <w:wordWrap/>
        <w:overflowPunct/>
        <w:topLinePunct w:val="0"/>
        <w:autoSpaceDE/>
        <w:autoSpaceDN/>
        <w:bidi w:val="0"/>
        <w:adjustRightInd/>
        <w:snapToGrid/>
        <w:spacing w:line="800" w:lineRule="exact"/>
        <w:ind w:firstLine="1285" w:firstLineChars="400"/>
        <w:textAlignment w:val="auto"/>
        <w:rPr>
          <w:rFonts w:hint="eastAsia" w:ascii="仿宋" w:hAnsi="仿宋" w:eastAsia="仿宋" w:cs="仿宋"/>
          <w:b/>
          <w:bCs/>
          <w:color w:val="auto"/>
          <w:sz w:val="32"/>
          <w:szCs w:val="32"/>
        </w:rPr>
      </w:pPr>
    </w:p>
    <w:p w14:paraId="6307B5DF">
      <w:pPr>
        <w:keepNext w:val="0"/>
        <w:keepLines w:val="0"/>
        <w:pageBreakBefore w:val="0"/>
        <w:widowControl w:val="0"/>
        <w:kinsoku/>
        <w:wordWrap/>
        <w:overflowPunct/>
        <w:topLinePunct w:val="0"/>
        <w:autoSpaceDE/>
        <w:autoSpaceDN/>
        <w:bidi w:val="0"/>
        <w:adjustRightInd/>
        <w:snapToGrid/>
        <w:spacing w:line="800" w:lineRule="exact"/>
        <w:ind w:firstLine="1285" w:firstLineChars="400"/>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申报方向</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rPr>
        <w:t>支持网络视听精品内容创作</w:t>
      </w:r>
    </w:p>
    <w:p w14:paraId="5E74B901">
      <w:pPr>
        <w:keepNext w:val="0"/>
        <w:keepLines w:val="0"/>
        <w:pageBreakBefore w:val="0"/>
        <w:widowControl w:val="0"/>
        <w:kinsoku/>
        <w:wordWrap/>
        <w:overflowPunct/>
        <w:topLinePunct w:val="0"/>
        <w:autoSpaceDE/>
        <w:autoSpaceDN/>
        <w:bidi w:val="0"/>
        <w:adjustRightInd/>
        <w:snapToGrid/>
        <w:spacing w:after="120" w:line="800" w:lineRule="exact"/>
        <w:ind w:left="0" w:firstLine="1285" w:firstLineChars="400"/>
        <w:jc w:val="left"/>
        <w:textAlignment w:val="auto"/>
        <w:rPr>
          <w:rFonts w:ascii="仿宋" w:hAnsi="仿宋" w:eastAsia="仿宋" w:cs="仿宋"/>
          <w:b/>
          <w:bCs/>
          <w:color w:val="auto"/>
          <w:sz w:val="32"/>
          <w:szCs w:val="32"/>
          <w:u w:val="single"/>
        </w:rPr>
      </w:pPr>
      <w:r>
        <w:rPr>
          <w:rFonts w:hint="eastAsia" w:ascii="仿宋" w:hAnsi="仿宋" w:eastAsia="仿宋" w:cs="仿宋"/>
          <w:b/>
          <w:bCs/>
          <w:color w:val="auto"/>
          <w:sz w:val="32"/>
          <w:szCs w:val="32"/>
          <w:lang w:val="en-US" w:eastAsia="zh-CN"/>
        </w:rPr>
        <w:t>申报</w:t>
      </w:r>
      <w:r>
        <w:rPr>
          <w:rFonts w:hint="eastAsia" w:ascii="仿宋" w:hAnsi="仿宋" w:eastAsia="仿宋" w:cs="仿宋"/>
          <w:b/>
          <w:bCs/>
          <w:color w:val="auto"/>
          <w:sz w:val="32"/>
          <w:szCs w:val="32"/>
        </w:rPr>
        <w:t>单位：</w:t>
      </w:r>
      <w:r>
        <w:rPr>
          <w:rFonts w:ascii="仿宋" w:hAnsi="仿宋" w:eastAsia="仿宋" w:cs="仿宋"/>
          <w:b/>
          <w:bCs/>
          <w:color w:val="auto"/>
          <w:sz w:val="32"/>
          <w:szCs w:val="32"/>
          <w:u w:val="single"/>
        </w:rPr>
        <w:t>____________________</w:t>
      </w:r>
      <w:r>
        <w:rPr>
          <w:rFonts w:hint="eastAsia" w:ascii="仿宋" w:hAnsi="仿宋" w:eastAsia="仿宋" w:cs="仿宋"/>
          <w:b/>
          <w:bCs/>
          <w:color w:val="auto"/>
          <w:sz w:val="32"/>
          <w:szCs w:val="32"/>
        </w:rPr>
        <w:t>（盖章）</w:t>
      </w:r>
    </w:p>
    <w:p w14:paraId="39237A38">
      <w:pPr>
        <w:keepNext w:val="0"/>
        <w:keepLines w:val="0"/>
        <w:pageBreakBefore w:val="0"/>
        <w:widowControl w:val="0"/>
        <w:kinsoku/>
        <w:wordWrap/>
        <w:overflowPunct/>
        <w:topLinePunct w:val="0"/>
        <w:autoSpaceDE/>
        <w:autoSpaceDN/>
        <w:bidi w:val="0"/>
        <w:adjustRightInd/>
        <w:snapToGrid/>
        <w:spacing w:after="120" w:line="800" w:lineRule="exact"/>
        <w:ind w:left="0" w:firstLine="1285" w:firstLineChars="400"/>
        <w:jc w:val="left"/>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rPr>
        <w:t>填报日期：</w:t>
      </w:r>
      <w:r>
        <w:rPr>
          <w:rFonts w:ascii="仿宋" w:hAnsi="仿宋" w:eastAsia="仿宋" w:cs="仿宋"/>
          <w:b/>
          <w:bCs/>
          <w:color w:val="auto"/>
          <w:sz w:val="32"/>
          <w:szCs w:val="32"/>
          <w:u w:val="single"/>
        </w:rPr>
        <w:t>_______</w:t>
      </w:r>
      <w:r>
        <w:rPr>
          <w:rFonts w:hint="eastAsia" w:ascii="仿宋" w:hAnsi="仿宋" w:eastAsia="仿宋" w:cs="仿宋"/>
          <w:b/>
          <w:bCs/>
          <w:color w:val="auto"/>
          <w:sz w:val="32"/>
          <w:szCs w:val="32"/>
        </w:rPr>
        <w:t>年</w:t>
      </w:r>
      <w:r>
        <w:rPr>
          <w:rFonts w:ascii="仿宋" w:hAnsi="仿宋" w:eastAsia="仿宋" w:cs="仿宋"/>
          <w:b/>
          <w:bCs/>
          <w:color w:val="auto"/>
          <w:sz w:val="32"/>
          <w:szCs w:val="32"/>
          <w:u w:val="single"/>
        </w:rPr>
        <w:t>____</w:t>
      </w:r>
      <w:r>
        <w:rPr>
          <w:rFonts w:hint="eastAsia" w:ascii="仿宋" w:hAnsi="仿宋" w:eastAsia="仿宋" w:cs="仿宋"/>
          <w:b/>
          <w:bCs/>
          <w:color w:val="auto"/>
          <w:sz w:val="32"/>
          <w:szCs w:val="32"/>
        </w:rPr>
        <w:t>月</w:t>
      </w:r>
      <w:r>
        <w:rPr>
          <w:rFonts w:ascii="仿宋" w:hAnsi="仿宋" w:eastAsia="仿宋" w:cs="仿宋"/>
          <w:b/>
          <w:bCs/>
          <w:color w:val="auto"/>
          <w:sz w:val="32"/>
          <w:szCs w:val="32"/>
          <w:u w:val="single"/>
        </w:rPr>
        <w:t>____</w:t>
      </w:r>
      <w:r>
        <w:rPr>
          <w:rFonts w:hint="eastAsia" w:ascii="仿宋" w:hAnsi="仿宋" w:eastAsia="仿宋" w:cs="仿宋"/>
          <w:b/>
          <w:bCs/>
          <w:color w:val="auto"/>
          <w:sz w:val="32"/>
          <w:szCs w:val="32"/>
        </w:rPr>
        <w:t>日</w:t>
      </w:r>
    </w:p>
    <w:p w14:paraId="1C330EC3">
      <w:pPr>
        <w:keepNext w:val="0"/>
        <w:keepLines w:val="0"/>
        <w:pageBreakBefore w:val="0"/>
        <w:widowControl w:val="0"/>
        <w:kinsoku/>
        <w:wordWrap/>
        <w:overflowPunct/>
        <w:topLinePunct w:val="0"/>
        <w:autoSpaceDE/>
        <w:autoSpaceDN/>
        <w:bidi w:val="0"/>
        <w:adjustRightInd/>
        <w:snapToGrid/>
        <w:spacing w:after="120" w:line="800" w:lineRule="exact"/>
        <w:ind w:left="0" w:firstLine="1285" w:firstLineChars="400"/>
        <w:jc w:val="left"/>
        <w:textAlignment w:val="auto"/>
        <w:rPr>
          <w:rFonts w:hint="default"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联系人及电话：</w:t>
      </w:r>
      <w:r>
        <w:rPr>
          <w:rFonts w:ascii="仿宋" w:hAnsi="仿宋" w:eastAsia="仿宋" w:cs="仿宋"/>
          <w:b/>
          <w:bCs/>
          <w:color w:val="auto"/>
          <w:sz w:val="32"/>
          <w:szCs w:val="32"/>
          <w:u w:val="single"/>
        </w:rPr>
        <w:t>_________________</w:t>
      </w:r>
    </w:p>
    <w:p w14:paraId="431887F4">
      <w:pPr>
        <w:spacing w:before="400" w:after="240" w:line="576" w:lineRule="exact"/>
        <w:jc w:val="left"/>
        <w:rPr>
          <w:rFonts w:hint="eastAsia" w:ascii="Arial" w:hAnsi="Arial" w:eastAsia="黑体" w:cs="Arial"/>
          <w:b w:val="0"/>
          <w:bCs/>
          <w:color w:val="auto"/>
          <w:sz w:val="32"/>
          <w:lang w:val="en-US" w:eastAsia="zh-CN"/>
        </w:rPr>
      </w:pPr>
    </w:p>
    <w:p w14:paraId="4E298650">
      <w:pPr>
        <w:spacing w:before="400" w:after="240" w:line="576" w:lineRule="exact"/>
        <w:jc w:val="left"/>
        <w:rPr>
          <w:rFonts w:hint="eastAsia" w:ascii="Arial" w:hAnsi="Arial" w:eastAsia="黑体" w:cs="Arial"/>
          <w:b w:val="0"/>
          <w:bCs/>
          <w:color w:val="auto"/>
          <w:sz w:val="32"/>
          <w:lang w:val="en-US" w:eastAsia="zh-CN"/>
        </w:rPr>
      </w:pPr>
    </w:p>
    <w:p w14:paraId="4139F3BB">
      <w:pPr>
        <w:spacing w:before="400" w:after="240" w:line="576" w:lineRule="exact"/>
        <w:jc w:val="left"/>
        <w:rPr>
          <w:rFonts w:hint="eastAsia" w:ascii="Arial" w:hAnsi="Arial" w:eastAsia="黑体" w:cs="Arial"/>
          <w:b w:val="0"/>
          <w:bCs/>
          <w:color w:val="auto"/>
          <w:sz w:val="32"/>
          <w:lang w:val="en-US" w:eastAsia="zh-CN"/>
        </w:rPr>
      </w:pPr>
    </w:p>
    <w:p w14:paraId="3BC1C829">
      <w:pPr>
        <w:spacing w:before="400" w:after="240" w:line="576" w:lineRule="exact"/>
        <w:jc w:val="left"/>
        <w:rPr>
          <w:rFonts w:hint="eastAsia" w:ascii="Arial" w:hAnsi="Arial" w:eastAsia="黑体" w:cs="Arial"/>
          <w:b w:val="0"/>
          <w:bCs/>
          <w:color w:val="auto"/>
          <w:sz w:val="32"/>
          <w:lang w:val="en-US" w:eastAsia="zh-CN"/>
        </w:rPr>
      </w:pPr>
    </w:p>
    <w:p w14:paraId="11D25AA7">
      <w:pPr>
        <w:spacing w:before="400" w:after="240" w:line="576" w:lineRule="exact"/>
        <w:jc w:val="left"/>
        <w:rPr>
          <w:rFonts w:hint="default" w:ascii="Arial" w:hAnsi="Arial" w:eastAsia="黑体" w:cs="Arial"/>
          <w:b w:val="0"/>
          <w:bCs/>
          <w:color w:val="auto"/>
          <w:sz w:val="32"/>
          <w:lang w:val="en-US" w:eastAsia="zh-CN"/>
        </w:rPr>
      </w:pPr>
      <w:r>
        <w:rPr>
          <w:rFonts w:hint="eastAsia" w:ascii="Arial" w:hAnsi="Arial" w:eastAsia="黑体" w:cs="Arial"/>
          <w:b w:val="0"/>
          <w:bCs/>
          <w:color w:val="auto"/>
          <w:sz w:val="32"/>
          <w:lang w:val="en-US" w:eastAsia="zh-CN"/>
        </w:rPr>
        <w:t>一、支持网络视听精品内容创作</w:t>
      </w:r>
      <w:r>
        <w:rPr>
          <w:rFonts w:hint="default" w:ascii="Arial" w:hAnsi="Arial" w:eastAsia="黑体" w:cs="Arial"/>
          <w:b w:val="0"/>
          <w:bCs/>
          <w:color w:val="auto"/>
          <w:sz w:val="32"/>
          <w:lang w:val="en-US" w:eastAsia="zh-CN"/>
        </w:rPr>
        <w:t>项目申报表</w:t>
      </w:r>
    </w:p>
    <w:tbl>
      <w:tblPr>
        <w:tblStyle w:val="9"/>
        <w:tblW w:w="9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5"/>
        <w:gridCol w:w="2865"/>
        <w:gridCol w:w="2010"/>
        <w:gridCol w:w="2268"/>
      </w:tblGrid>
      <w:tr w14:paraId="08679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2275" w:type="dxa"/>
            <w:noWrap w:val="0"/>
            <w:vAlign w:val="center"/>
          </w:tcPr>
          <w:p w14:paraId="7131499F">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eastAsia="仿宋_GB2312"/>
                <w:b/>
                <w:bCs/>
                <w:color w:val="auto"/>
              </w:rPr>
            </w:pPr>
            <w:r>
              <w:rPr>
                <w:rFonts w:hint="eastAsia" w:ascii="仿宋_GB2312" w:eastAsia="仿宋_GB2312"/>
                <w:b/>
                <w:bCs/>
                <w:color w:val="auto"/>
              </w:rPr>
              <w:t>单位名称</w:t>
            </w:r>
          </w:p>
        </w:tc>
        <w:tc>
          <w:tcPr>
            <w:tcW w:w="7143" w:type="dxa"/>
            <w:gridSpan w:val="3"/>
            <w:noWrap w:val="0"/>
            <w:vAlign w:val="center"/>
          </w:tcPr>
          <w:p w14:paraId="3F6AE435">
            <w:pPr>
              <w:keepNext w:val="0"/>
              <w:keepLines w:val="0"/>
              <w:pageBreakBefore w:val="0"/>
              <w:kinsoku/>
              <w:wordWrap/>
              <w:overflowPunct/>
              <w:topLinePunct w:val="0"/>
              <w:autoSpaceDE/>
              <w:autoSpaceDN/>
              <w:bidi w:val="0"/>
              <w:adjustRightInd/>
              <w:snapToGrid/>
              <w:spacing w:after="0" w:line="240" w:lineRule="auto"/>
              <w:jc w:val="right"/>
              <w:textAlignment w:val="auto"/>
              <w:rPr>
                <w:rFonts w:hint="eastAsia" w:ascii="仿宋_GB2312" w:eastAsia="仿宋_GB2312"/>
                <w:color w:val="auto"/>
              </w:rPr>
            </w:pPr>
            <w:r>
              <w:rPr>
                <w:rFonts w:hint="eastAsia" w:ascii="仿宋_GB2312" w:eastAsia="仿宋_GB2312"/>
                <w:color w:val="auto"/>
              </w:rPr>
              <w:t>（加盖公章）</w:t>
            </w:r>
          </w:p>
        </w:tc>
      </w:tr>
      <w:tr w14:paraId="5F49D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09CB16A9">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eastAsia="仿宋_GB2312"/>
                <w:b/>
                <w:bCs/>
                <w:color w:val="auto"/>
              </w:rPr>
            </w:pPr>
            <w:r>
              <w:rPr>
                <w:rFonts w:hint="eastAsia" w:ascii="仿宋_GB2312" w:eastAsia="仿宋_GB2312"/>
                <w:b/>
                <w:bCs/>
                <w:color w:val="auto"/>
              </w:rPr>
              <w:t>统一社会信用代码</w:t>
            </w:r>
          </w:p>
        </w:tc>
        <w:tc>
          <w:tcPr>
            <w:tcW w:w="7143" w:type="dxa"/>
            <w:gridSpan w:val="3"/>
            <w:noWrap w:val="0"/>
            <w:vAlign w:val="center"/>
          </w:tcPr>
          <w:p w14:paraId="159413C8">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p>
        </w:tc>
      </w:tr>
      <w:tr w14:paraId="784C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536132EC">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成立日期</w:t>
            </w:r>
          </w:p>
        </w:tc>
        <w:tc>
          <w:tcPr>
            <w:tcW w:w="2865" w:type="dxa"/>
            <w:noWrap w:val="0"/>
            <w:vAlign w:val="center"/>
          </w:tcPr>
          <w:p w14:paraId="30CEF8F8">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r>
              <w:rPr>
                <w:rFonts w:hint="eastAsia" w:ascii="仿宋_GB2312" w:eastAsia="仿宋_GB2312"/>
                <w:color w:val="auto"/>
              </w:rPr>
              <w:t xml:space="preserve">      年    月    日</w:t>
            </w:r>
          </w:p>
        </w:tc>
        <w:tc>
          <w:tcPr>
            <w:tcW w:w="2010" w:type="dxa"/>
            <w:noWrap w:val="0"/>
            <w:vAlign w:val="center"/>
          </w:tcPr>
          <w:p w14:paraId="74ED664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lang w:val="en-US" w:eastAsia="zh-CN"/>
              </w:rPr>
            </w:pPr>
            <w:r>
              <w:rPr>
                <w:rFonts w:hint="eastAsia" w:ascii="仿宋_GB2312" w:eastAsia="仿宋_GB2312"/>
                <w:b/>
                <w:bCs/>
                <w:color w:val="auto"/>
              </w:rPr>
              <w:t>注册资</w:t>
            </w:r>
            <w:r>
              <w:rPr>
                <w:rFonts w:hint="eastAsia" w:ascii="仿宋_GB2312" w:eastAsia="仿宋_GB2312"/>
                <w:b/>
                <w:bCs/>
                <w:color w:val="auto"/>
                <w:lang w:val="en-US" w:eastAsia="zh-CN"/>
              </w:rPr>
              <w:t>本金</w:t>
            </w:r>
          </w:p>
        </w:tc>
        <w:tc>
          <w:tcPr>
            <w:tcW w:w="2268" w:type="dxa"/>
            <w:noWrap w:val="0"/>
            <w:vAlign w:val="center"/>
          </w:tcPr>
          <w:p w14:paraId="54D4607C">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lang w:eastAsia="zh-CN"/>
              </w:rPr>
            </w:pPr>
            <w:r>
              <w:rPr>
                <w:rFonts w:hint="eastAsia" w:ascii="仿宋_GB2312" w:eastAsia="仿宋_GB2312"/>
                <w:color w:val="auto"/>
              </w:rPr>
              <w:t xml:space="preserve">    </w:t>
            </w:r>
            <w:r>
              <w:rPr>
                <w:rFonts w:hint="eastAsia" w:ascii="仿宋_GB2312" w:eastAsia="仿宋_GB2312"/>
                <w:color w:val="auto"/>
                <w:lang w:val="en-US" w:eastAsia="zh-CN"/>
              </w:rPr>
              <w:t xml:space="preserve">        万元</w:t>
            </w:r>
          </w:p>
        </w:tc>
      </w:tr>
      <w:tr w14:paraId="6FDE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1DF4D6B4">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注册地址</w:t>
            </w:r>
          </w:p>
        </w:tc>
        <w:tc>
          <w:tcPr>
            <w:tcW w:w="7143" w:type="dxa"/>
            <w:gridSpan w:val="3"/>
            <w:noWrap w:val="0"/>
            <w:vAlign w:val="center"/>
          </w:tcPr>
          <w:p w14:paraId="71B1696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color w:val="auto"/>
              </w:rPr>
            </w:pPr>
          </w:p>
        </w:tc>
      </w:tr>
      <w:tr w14:paraId="3244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2275" w:type="dxa"/>
            <w:noWrap w:val="0"/>
            <w:vAlign w:val="center"/>
          </w:tcPr>
          <w:p w14:paraId="157A2E69">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实际</w:t>
            </w:r>
            <w:r>
              <w:rPr>
                <w:rFonts w:hint="eastAsia" w:ascii="仿宋_GB2312" w:hAnsi="Times New Roman" w:eastAsia="仿宋_GB2312" w:cs="Times New Roman"/>
                <w:b/>
                <w:bCs/>
                <w:color w:val="auto"/>
                <w:lang w:val="en-US" w:eastAsia="zh-CN"/>
              </w:rPr>
              <w:t>经营</w:t>
            </w:r>
            <w:r>
              <w:rPr>
                <w:rFonts w:hint="eastAsia" w:ascii="仿宋_GB2312" w:hAnsi="Times New Roman" w:eastAsia="仿宋_GB2312" w:cs="Times New Roman"/>
                <w:b/>
                <w:bCs/>
                <w:color w:val="auto"/>
              </w:rPr>
              <w:t>地址</w:t>
            </w:r>
          </w:p>
        </w:tc>
        <w:tc>
          <w:tcPr>
            <w:tcW w:w="7143" w:type="dxa"/>
            <w:gridSpan w:val="3"/>
            <w:noWrap w:val="0"/>
            <w:vAlign w:val="center"/>
          </w:tcPr>
          <w:p w14:paraId="24CC6EDD">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color w:val="auto"/>
              </w:rPr>
            </w:pPr>
          </w:p>
        </w:tc>
      </w:tr>
      <w:tr w14:paraId="4C98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4090E80D">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lang w:val="en-US" w:eastAsia="zh-CN"/>
              </w:rPr>
            </w:pPr>
            <w:r>
              <w:rPr>
                <w:rFonts w:hint="eastAsia" w:ascii="仿宋_GB2312" w:eastAsia="仿宋_GB2312"/>
                <w:b/>
                <w:bCs/>
                <w:color w:val="auto"/>
              </w:rPr>
              <w:t>法人</w:t>
            </w:r>
            <w:r>
              <w:rPr>
                <w:rFonts w:hint="eastAsia" w:ascii="仿宋_GB2312" w:eastAsia="仿宋_GB2312"/>
                <w:b/>
                <w:color w:val="auto"/>
              </w:rPr>
              <w:t>代表</w:t>
            </w:r>
            <w:r>
              <w:rPr>
                <w:rFonts w:hint="eastAsia" w:ascii="仿宋_GB2312" w:eastAsia="仿宋_GB2312"/>
                <w:b/>
                <w:color w:val="auto"/>
                <w:lang w:val="en-US" w:eastAsia="zh-CN"/>
              </w:rPr>
              <w:t>人</w:t>
            </w:r>
          </w:p>
        </w:tc>
        <w:tc>
          <w:tcPr>
            <w:tcW w:w="2865" w:type="dxa"/>
            <w:noWrap w:val="0"/>
            <w:vAlign w:val="center"/>
          </w:tcPr>
          <w:p w14:paraId="4A63890F">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r>
              <w:rPr>
                <w:rFonts w:hint="eastAsia" w:ascii="仿宋_GB2312" w:eastAsia="仿宋_GB2312"/>
                <w:color w:val="auto"/>
              </w:rPr>
              <w:t xml:space="preserve">              </w:t>
            </w:r>
          </w:p>
        </w:tc>
        <w:tc>
          <w:tcPr>
            <w:tcW w:w="2010" w:type="dxa"/>
            <w:noWrap w:val="0"/>
            <w:vAlign w:val="center"/>
          </w:tcPr>
          <w:p w14:paraId="3722DC6F">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default" w:ascii="仿宋_GB2312" w:eastAsia="仿宋_GB2312"/>
                <w:color w:val="auto"/>
                <w:lang w:val="en-US" w:eastAsia="zh-CN"/>
              </w:rPr>
            </w:pPr>
            <w:r>
              <w:rPr>
                <w:rFonts w:hint="eastAsia" w:ascii="仿宋_GB2312" w:eastAsia="仿宋_GB2312"/>
                <w:b/>
                <w:bCs/>
                <w:color w:val="auto"/>
                <w:lang w:val="en-US" w:eastAsia="zh-CN"/>
              </w:rPr>
              <w:t>法定代表人电话</w:t>
            </w:r>
          </w:p>
        </w:tc>
        <w:tc>
          <w:tcPr>
            <w:tcW w:w="2268" w:type="dxa"/>
            <w:noWrap w:val="0"/>
            <w:vAlign w:val="center"/>
          </w:tcPr>
          <w:p w14:paraId="102DE6D1">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color w:val="auto"/>
              </w:rPr>
            </w:pPr>
            <w:r>
              <w:rPr>
                <w:rFonts w:hint="eastAsia" w:ascii="仿宋_GB2312" w:eastAsia="仿宋_GB2312"/>
                <w:color w:val="auto"/>
              </w:rPr>
              <w:t xml:space="preserve">            </w:t>
            </w:r>
          </w:p>
        </w:tc>
      </w:tr>
      <w:tr w14:paraId="14F41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shd w:val="clear" w:color="auto" w:fill="auto"/>
            <w:noWrap w:val="0"/>
            <w:vAlign w:val="center"/>
          </w:tcPr>
          <w:p w14:paraId="5D3A8FE9">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eastAsia="仿宋_GB2312" w:hAnsiTheme="minorHAnsi" w:cstheme="minorBidi"/>
                <w:b/>
                <w:bCs/>
                <w:color w:val="auto"/>
                <w:sz w:val="22"/>
                <w:szCs w:val="22"/>
                <w:lang w:val="en-US" w:eastAsia="zh-CN" w:bidi="ar-SA"/>
              </w:rPr>
            </w:pPr>
            <w:r>
              <w:rPr>
                <w:rFonts w:hint="eastAsia" w:ascii="仿宋_GB2312" w:eastAsia="仿宋_GB2312"/>
                <w:b/>
                <w:bCs/>
                <w:color w:val="auto"/>
                <w:lang w:val="en-US" w:eastAsia="zh-CN"/>
              </w:rPr>
              <w:t>财务负责人</w:t>
            </w:r>
          </w:p>
        </w:tc>
        <w:tc>
          <w:tcPr>
            <w:tcW w:w="2865" w:type="dxa"/>
            <w:shd w:val="clear" w:color="auto" w:fill="auto"/>
            <w:noWrap w:val="0"/>
            <w:vAlign w:val="center"/>
          </w:tcPr>
          <w:p w14:paraId="1956D4E5">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hAnsiTheme="minorHAnsi" w:cstheme="minorBidi"/>
                <w:color w:val="auto"/>
                <w:sz w:val="22"/>
                <w:szCs w:val="22"/>
                <w:lang w:val="en-US" w:eastAsia="en-US" w:bidi="ar-SA"/>
              </w:rPr>
            </w:pPr>
          </w:p>
        </w:tc>
        <w:tc>
          <w:tcPr>
            <w:tcW w:w="2010" w:type="dxa"/>
            <w:shd w:val="clear" w:color="auto" w:fill="auto"/>
            <w:noWrap w:val="0"/>
            <w:vAlign w:val="center"/>
          </w:tcPr>
          <w:p w14:paraId="649B93E0">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eastAsia" w:ascii="仿宋_GB2312" w:eastAsia="仿宋_GB2312" w:hAnsiTheme="minorHAnsi" w:cstheme="minorBidi"/>
                <w:b/>
                <w:bCs/>
                <w:color w:val="auto"/>
                <w:sz w:val="22"/>
                <w:szCs w:val="22"/>
                <w:lang w:val="en-US" w:eastAsia="zh-CN" w:bidi="ar-SA"/>
              </w:rPr>
            </w:pPr>
            <w:r>
              <w:rPr>
                <w:rFonts w:hint="eastAsia" w:ascii="仿宋_GB2312" w:eastAsia="仿宋_GB2312"/>
                <w:b/>
                <w:bCs/>
                <w:color w:val="auto"/>
                <w:lang w:val="en-US" w:eastAsia="zh-CN"/>
              </w:rPr>
              <w:t>财务负责人电话</w:t>
            </w:r>
          </w:p>
        </w:tc>
        <w:tc>
          <w:tcPr>
            <w:tcW w:w="2268" w:type="dxa"/>
            <w:shd w:val="clear" w:color="auto" w:fill="auto"/>
            <w:noWrap w:val="0"/>
            <w:vAlign w:val="center"/>
          </w:tcPr>
          <w:p w14:paraId="7D8B07C0">
            <w:pPr>
              <w:keepNext w:val="0"/>
              <w:keepLines w:val="0"/>
              <w:pageBreakBefore w:val="0"/>
              <w:kinsoku/>
              <w:wordWrap/>
              <w:overflowPunct/>
              <w:topLinePunct w:val="0"/>
              <w:autoSpaceDE/>
              <w:autoSpaceDN/>
              <w:bidi w:val="0"/>
              <w:adjustRightInd/>
              <w:snapToGrid/>
              <w:spacing w:after="0" w:line="240" w:lineRule="auto"/>
              <w:textAlignment w:val="auto"/>
              <w:rPr>
                <w:rFonts w:hint="eastAsia" w:ascii="仿宋_GB2312" w:eastAsia="仿宋_GB2312" w:hAnsiTheme="minorHAnsi" w:cstheme="minorBidi"/>
                <w:color w:val="auto"/>
                <w:sz w:val="22"/>
                <w:szCs w:val="22"/>
                <w:lang w:val="en-US" w:eastAsia="en-US" w:bidi="ar-SA"/>
              </w:rPr>
            </w:pPr>
          </w:p>
        </w:tc>
      </w:tr>
      <w:tr w14:paraId="0B670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526251E0">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lang w:val="en-US" w:eastAsia="zh-CN"/>
              </w:rPr>
              <w:t>项目</w:t>
            </w:r>
            <w:r>
              <w:rPr>
                <w:rFonts w:hint="eastAsia" w:ascii="仿宋_GB2312" w:hAnsi="Times New Roman" w:eastAsia="仿宋_GB2312" w:cs="Times New Roman"/>
                <w:b/>
                <w:bCs/>
                <w:color w:val="auto"/>
              </w:rPr>
              <w:t>联系人</w:t>
            </w:r>
          </w:p>
        </w:tc>
        <w:tc>
          <w:tcPr>
            <w:tcW w:w="2865" w:type="dxa"/>
            <w:noWrap w:val="0"/>
            <w:vAlign w:val="center"/>
          </w:tcPr>
          <w:p w14:paraId="40D04BF5">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c>
          <w:tcPr>
            <w:tcW w:w="2010" w:type="dxa"/>
            <w:noWrap w:val="0"/>
            <w:vAlign w:val="center"/>
          </w:tcPr>
          <w:p w14:paraId="78A60F35">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eastAsia" w:ascii="仿宋_GB2312" w:eastAsia="仿宋_GB2312"/>
                <w:b/>
                <w:bCs/>
                <w:color w:val="auto"/>
              </w:rPr>
            </w:pPr>
            <w:r>
              <w:rPr>
                <w:rFonts w:hint="eastAsia" w:ascii="仿宋_GB2312" w:eastAsia="仿宋_GB2312"/>
                <w:b/>
                <w:bCs/>
                <w:color w:val="auto"/>
                <w:lang w:val="en-US" w:eastAsia="zh-CN"/>
              </w:rPr>
              <w:t>项目</w:t>
            </w:r>
            <w:r>
              <w:rPr>
                <w:rFonts w:hint="eastAsia" w:ascii="仿宋_GB2312" w:eastAsia="仿宋_GB2312"/>
                <w:b/>
                <w:bCs/>
                <w:color w:val="auto"/>
              </w:rPr>
              <w:t>联系</w:t>
            </w:r>
            <w:r>
              <w:rPr>
                <w:rFonts w:hint="eastAsia" w:ascii="仿宋_GB2312" w:eastAsia="仿宋_GB2312"/>
                <w:b/>
                <w:bCs/>
                <w:color w:val="auto"/>
                <w:lang w:val="en-US" w:eastAsia="zh-CN"/>
              </w:rPr>
              <w:t>人</w:t>
            </w:r>
            <w:r>
              <w:rPr>
                <w:rFonts w:hint="eastAsia" w:ascii="仿宋_GB2312" w:eastAsia="仿宋_GB2312"/>
                <w:b/>
                <w:bCs/>
                <w:color w:val="auto"/>
              </w:rPr>
              <w:t>电话</w:t>
            </w:r>
          </w:p>
        </w:tc>
        <w:tc>
          <w:tcPr>
            <w:tcW w:w="2268" w:type="dxa"/>
            <w:noWrap w:val="0"/>
            <w:vAlign w:val="center"/>
          </w:tcPr>
          <w:p w14:paraId="216DEA66">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r>
      <w:tr w14:paraId="28B3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68F74F8F">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rPr>
            </w:pPr>
            <w:r>
              <w:rPr>
                <w:rFonts w:hint="eastAsia" w:ascii="仿宋_GB2312" w:hAnsi="Times New Roman" w:eastAsia="仿宋_GB2312" w:cs="Times New Roman"/>
                <w:b/>
                <w:bCs/>
                <w:color w:val="auto"/>
              </w:rPr>
              <w:t>项目联系人邮</w:t>
            </w:r>
            <w:r>
              <w:rPr>
                <w:rFonts w:hint="eastAsia" w:ascii="仿宋_GB2312" w:hAnsi="Times New Roman" w:eastAsia="仿宋_GB2312" w:cs="Times New Roman"/>
                <w:b/>
                <w:bCs/>
                <w:color w:val="auto"/>
                <w:lang w:val="en-US" w:eastAsia="zh-CN"/>
              </w:rPr>
              <w:t>箱</w:t>
            </w:r>
          </w:p>
        </w:tc>
        <w:tc>
          <w:tcPr>
            <w:tcW w:w="7143" w:type="dxa"/>
            <w:gridSpan w:val="3"/>
            <w:noWrap w:val="0"/>
            <w:vAlign w:val="center"/>
          </w:tcPr>
          <w:p w14:paraId="3190B54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r>
      <w:tr w14:paraId="0DE28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2275" w:type="dxa"/>
            <w:noWrap w:val="0"/>
            <w:vAlign w:val="center"/>
          </w:tcPr>
          <w:p w14:paraId="53CA6B6D">
            <w:pPr>
              <w:keepNext w:val="0"/>
              <w:keepLines w:val="0"/>
              <w:pageBreakBefore w:val="0"/>
              <w:kinsoku/>
              <w:wordWrap/>
              <w:overflowPunct/>
              <w:topLinePunct w:val="0"/>
              <w:autoSpaceDE/>
              <w:autoSpaceDN/>
              <w:bidi w:val="0"/>
              <w:adjustRightInd/>
              <w:snapToGrid/>
              <w:spacing w:after="0" w:line="240" w:lineRule="auto"/>
              <w:ind w:firstLine="105" w:firstLineChars="50"/>
              <w:jc w:val="left"/>
              <w:textAlignment w:val="auto"/>
              <w:rPr>
                <w:rFonts w:hint="eastAsia" w:ascii="仿宋_GB2312" w:hAnsi="Times New Roman" w:eastAsia="仿宋_GB2312" w:cs="Times New Roman"/>
                <w:b/>
                <w:bCs/>
                <w:color w:val="auto"/>
                <w:lang w:eastAsia="zh-CN"/>
              </w:rPr>
            </w:pPr>
            <w:r>
              <w:rPr>
                <w:rFonts w:hint="eastAsia" w:ascii="仿宋_GB2312" w:hAnsi="Times New Roman" w:eastAsia="仿宋_GB2312" w:cs="Times New Roman"/>
                <w:b/>
                <w:bCs/>
                <w:color w:val="auto"/>
                <w:lang w:val="en-US" w:eastAsia="zh-CN"/>
              </w:rPr>
              <w:t>单位</w:t>
            </w:r>
            <w:r>
              <w:rPr>
                <w:rFonts w:hint="eastAsia" w:ascii="仿宋_GB2312" w:hAnsi="Times New Roman" w:eastAsia="仿宋_GB2312" w:cs="Times New Roman"/>
                <w:b/>
                <w:bCs/>
                <w:color w:val="auto"/>
              </w:rPr>
              <w:t>开户银行</w:t>
            </w:r>
          </w:p>
        </w:tc>
        <w:tc>
          <w:tcPr>
            <w:tcW w:w="2865" w:type="dxa"/>
            <w:noWrap w:val="0"/>
            <w:vAlign w:val="center"/>
          </w:tcPr>
          <w:p w14:paraId="19930323">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c>
          <w:tcPr>
            <w:tcW w:w="2010" w:type="dxa"/>
            <w:noWrap w:val="0"/>
            <w:vAlign w:val="center"/>
          </w:tcPr>
          <w:p w14:paraId="368013B8">
            <w:pPr>
              <w:keepNext w:val="0"/>
              <w:keepLines w:val="0"/>
              <w:pageBreakBefore w:val="0"/>
              <w:kinsoku/>
              <w:wordWrap/>
              <w:overflowPunct/>
              <w:topLinePunct w:val="0"/>
              <w:autoSpaceDE/>
              <w:autoSpaceDN/>
              <w:bidi w:val="0"/>
              <w:adjustRightInd/>
              <w:snapToGrid/>
              <w:spacing w:after="0" w:line="240" w:lineRule="auto"/>
              <w:ind w:firstLine="105" w:firstLineChars="50"/>
              <w:jc w:val="center"/>
              <w:textAlignment w:val="auto"/>
              <w:rPr>
                <w:rFonts w:hint="eastAsia" w:ascii="仿宋_GB2312" w:eastAsia="仿宋_GB2312"/>
                <w:b/>
                <w:bCs/>
                <w:color w:val="auto"/>
              </w:rPr>
            </w:pPr>
            <w:r>
              <w:rPr>
                <w:rFonts w:hint="eastAsia" w:ascii="仿宋_GB2312" w:hAnsi="Times New Roman" w:eastAsia="仿宋_GB2312" w:cs="Times New Roman"/>
                <w:b/>
                <w:bCs/>
                <w:color w:val="auto"/>
                <w:lang w:val="en-US" w:eastAsia="zh-CN"/>
              </w:rPr>
              <w:t>银行账号</w:t>
            </w:r>
          </w:p>
        </w:tc>
        <w:tc>
          <w:tcPr>
            <w:tcW w:w="2268" w:type="dxa"/>
            <w:noWrap w:val="0"/>
            <w:vAlign w:val="center"/>
          </w:tcPr>
          <w:p w14:paraId="661FD55B">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仿宋_GB2312" w:eastAsia="仿宋_GB2312"/>
                <w:b/>
                <w:bCs/>
                <w:color w:val="auto"/>
              </w:rPr>
            </w:pPr>
          </w:p>
        </w:tc>
      </w:tr>
      <w:tr w14:paraId="2F00F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04" w:hRule="atLeast"/>
          <w:jc w:val="center"/>
        </w:trPr>
        <w:tc>
          <w:tcPr>
            <w:tcW w:w="2275" w:type="dxa"/>
            <w:noWrap w:val="0"/>
            <w:vAlign w:val="center"/>
          </w:tcPr>
          <w:p w14:paraId="2CEC21CA">
            <w:pPr>
              <w:keepNext w:val="0"/>
              <w:keepLines w:val="0"/>
              <w:pageBreakBefore w:val="0"/>
              <w:kinsoku/>
              <w:wordWrap/>
              <w:overflowPunct/>
              <w:topLinePunct w:val="0"/>
              <w:autoSpaceDE/>
              <w:autoSpaceDN/>
              <w:bidi w:val="0"/>
              <w:adjustRightInd/>
              <w:snapToGrid/>
              <w:spacing w:after="0" w:line="240" w:lineRule="auto"/>
              <w:ind w:firstLine="105" w:firstLineChars="50"/>
              <w:textAlignment w:val="auto"/>
              <w:rPr>
                <w:rFonts w:hint="eastAsia" w:ascii="仿宋_GB2312" w:eastAsia="仿宋_GB2312"/>
                <w:b/>
                <w:bCs/>
                <w:color w:val="auto"/>
              </w:rPr>
            </w:pPr>
            <w:r>
              <w:rPr>
                <w:rFonts w:hint="eastAsia" w:ascii="仿宋_GB2312" w:eastAsia="仿宋_GB2312"/>
                <w:b/>
                <w:bCs/>
                <w:color w:val="auto"/>
              </w:rPr>
              <w:t>单位</w:t>
            </w:r>
            <w:r>
              <w:rPr>
                <w:rFonts w:hint="eastAsia" w:ascii="仿宋_GB2312" w:eastAsia="仿宋_GB2312"/>
                <w:b/>
                <w:bCs/>
                <w:color w:val="auto"/>
                <w:lang w:val="en-US" w:eastAsia="zh-CN"/>
              </w:rPr>
              <w:t>情况</w:t>
            </w:r>
            <w:r>
              <w:rPr>
                <w:rFonts w:hint="eastAsia" w:ascii="仿宋_GB2312" w:eastAsia="仿宋_GB2312"/>
                <w:b/>
                <w:bCs/>
                <w:color w:val="auto"/>
              </w:rPr>
              <w:t>介绍</w:t>
            </w:r>
          </w:p>
        </w:tc>
        <w:tc>
          <w:tcPr>
            <w:tcW w:w="7143" w:type="dxa"/>
            <w:gridSpan w:val="3"/>
            <w:noWrap w:val="0"/>
            <w:vAlign w:val="center"/>
          </w:tcPr>
          <w:p w14:paraId="092ABDDE">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jc w:val="left"/>
              <w:textAlignment w:val="auto"/>
              <w:rPr>
                <w:rFonts w:hint="eastAsia" w:ascii="仿宋_GB2312" w:eastAsia="仿宋_GB2312"/>
                <w:bCs/>
                <w:color w:val="auto"/>
                <w:lang w:val="en-US" w:eastAsia="zh-CN"/>
              </w:rPr>
            </w:pPr>
            <w:r>
              <w:rPr>
                <w:rFonts w:hint="eastAsia" w:ascii="仿宋_GB2312" w:eastAsia="仿宋_GB2312"/>
                <w:bCs/>
                <w:color w:val="auto"/>
                <w:lang w:val="en-US" w:eastAsia="zh-CN"/>
              </w:rPr>
              <w:t>（申报单位自拟）</w:t>
            </w:r>
          </w:p>
          <w:p w14:paraId="0BECF209">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_GB2312" w:eastAsia="仿宋_GB2312"/>
                <w:bCs/>
                <w:color w:val="auto"/>
                <w:lang w:val="en-US" w:eastAsia="zh-CN"/>
              </w:rPr>
            </w:pPr>
          </w:p>
          <w:p w14:paraId="590911CA">
            <w:pPr>
              <w:rPr>
                <w:rFonts w:hint="default"/>
                <w:lang w:val="en-US" w:eastAsia="zh-CN"/>
              </w:rPr>
            </w:pPr>
          </w:p>
          <w:p w14:paraId="3F037BEA">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_GB2312" w:eastAsia="仿宋_GB2312"/>
                <w:bCs/>
                <w:color w:val="auto"/>
                <w:lang w:val="en-US" w:eastAsia="zh-CN"/>
              </w:rPr>
            </w:pPr>
          </w:p>
          <w:p w14:paraId="6A05E828">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jc w:val="left"/>
              <w:textAlignment w:val="auto"/>
              <w:rPr>
                <w:rFonts w:hint="default" w:ascii="仿宋_GB2312" w:eastAsia="仿宋_GB2312"/>
                <w:bCs/>
                <w:color w:val="auto"/>
                <w:lang w:val="en-US" w:eastAsia="zh-CN"/>
              </w:rPr>
            </w:pPr>
          </w:p>
        </w:tc>
      </w:tr>
      <w:tr w14:paraId="62BB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2275" w:type="dxa"/>
            <w:noWrap w:val="0"/>
            <w:vAlign w:val="center"/>
          </w:tcPr>
          <w:p w14:paraId="2301C03B">
            <w:pPr>
              <w:keepNext w:val="0"/>
              <w:keepLines w:val="0"/>
              <w:pageBreakBefore w:val="0"/>
              <w:widowControl/>
              <w:kinsoku/>
              <w:wordWrap/>
              <w:overflowPunct/>
              <w:topLinePunct w:val="0"/>
              <w:autoSpaceDE/>
              <w:autoSpaceDN/>
              <w:bidi w:val="0"/>
              <w:adjustRightInd/>
              <w:snapToGrid/>
              <w:spacing w:after="0"/>
              <w:ind w:firstLine="105" w:firstLineChars="50"/>
              <w:jc w:val="center"/>
              <w:textAlignment w:val="auto"/>
              <w:rPr>
                <w:rFonts w:hint="eastAsia" w:ascii="仿宋_GB2312" w:eastAsia="仿宋_GB2312"/>
                <w:b/>
                <w:bCs/>
                <w:color w:val="auto"/>
                <w:lang w:val="en-US" w:eastAsia="zh-CN"/>
              </w:rPr>
            </w:pPr>
            <w:r>
              <w:rPr>
                <w:rFonts w:hint="eastAsia" w:ascii="仿宋_GB2312" w:eastAsia="仿宋_GB2312"/>
                <w:b/>
                <w:bCs/>
                <w:color w:val="auto"/>
                <w:lang w:val="en-US" w:eastAsia="zh-CN"/>
              </w:rPr>
              <w:t>精品内容创作</w:t>
            </w:r>
          </w:p>
          <w:p w14:paraId="1C2DC672">
            <w:pPr>
              <w:keepNext w:val="0"/>
              <w:keepLines w:val="0"/>
              <w:pageBreakBefore w:val="0"/>
              <w:widowControl/>
              <w:kinsoku/>
              <w:wordWrap/>
              <w:overflowPunct/>
              <w:topLinePunct w:val="0"/>
              <w:autoSpaceDE/>
              <w:autoSpaceDN/>
              <w:bidi w:val="0"/>
              <w:adjustRightInd/>
              <w:snapToGrid/>
              <w:spacing w:after="0"/>
              <w:ind w:firstLine="105" w:firstLineChars="50"/>
              <w:jc w:val="center"/>
              <w:textAlignment w:val="auto"/>
              <w:rPr>
                <w:rFonts w:hint="default" w:ascii="仿宋_GB2312" w:eastAsia="仿宋_GB2312"/>
                <w:b/>
                <w:bCs/>
                <w:color w:val="auto"/>
                <w:lang w:val="en-US"/>
              </w:rPr>
            </w:pPr>
            <w:r>
              <w:rPr>
                <w:rFonts w:hint="eastAsia" w:ascii="仿宋_GB2312" w:eastAsia="仿宋_GB2312"/>
                <w:b/>
                <w:bCs/>
                <w:color w:val="auto"/>
                <w:lang w:val="en-US" w:eastAsia="zh-CN"/>
              </w:rPr>
              <w:t>项目名称</w:t>
            </w:r>
          </w:p>
        </w:tc>
        <w:tc>
          <w:tcPr>
            <w:tcW w:w="7143" w:type="dxa"/>
            <w:gridSpan w:val="3"/>
            <w:noWrap w:val="0"/>
            <w:vAlign w:val="center"/>
          </w:tcPr>
          <w:p w14:paraId="78631BD7">
            <w:pPr>
              <w:rPr>
                <w:rFonts w:hint="eastAsia" w:ascii="仿宋_GB2312" w:eastAsia="仿宋_GB2312"/>
                <w:color w:val="auto"/>
              </w:rPr>
            </w:pPr>
          </w:p>
        </w:tc>
      </w:tr>
      <w:tr w14:paraId="3377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1" w:hRule="atLeast"/>
          <w:jc w:val="center"/>
        </w:trPr>
        <w:tc>
          <w:tcPr>
            <w:tcW w:w="2275" w:type="dxa"/>
            <w:noWrap w:val="0"/>
            <w:vAlign w:val="center"/>
          </w:tcPr>
          <w:p w14:paraId="0A76856F">
            <w:pPr>
              <w:keepNext w:val="0"/>
              <w:keepLines w:val="0"/>
              <w:pageBreakBefore w:val="0"/>
              <w:widowControl/>
              <w:kinsoku/>
              <w:wordWrap/>
              <w:overflowPunct/>
              <w:topLinePunct w:val="0"/>
              <w:autoSpaceDE/>
              <w:autoSpaceDN/>
              <w:bidi w:val="0"/>
              <w:adjustRightInd/>
              <w:snapToGrid/>
              <w:spacing w:after="0"/>
              <w:ind w:firstLine="105" w:firstLineChars="50"/>
              <w:textAlignment w:val="auto"/>
              <w:rPr>
                <w:rFonts w:hint="eastAsia" w:ascii="仿宋_GB2312" w:eastAsia="仿宋_GB2312"/>
                <w:b/>
                <w:bCs/>
                <w:color w:val="auto"/>
              </w:rPr>
            </w:pPr>
            <w:r>
              <w:rPr>
                <w:rFonts w:hint="eastAsia" w:ascii="仿宋_GB2312" w:eastAsia="仿宋_GB2312"/>
                <w:b/>
                <w:bCs/>
                <w:color w:val="auto"/>
              </w:rPr>
              <w:t>题材类别</w:t>
            </w:r>
          </w:p>
        </w:tc>
        <w:tc>
          <w:tcPr>
            <w:tcW w:w="7143" w:type="dxa"/>
            <w:gridSpan w:val="3"/>
            <w:noWrap w:val="0"/>
            <w:vAlign w:val="center"/>
          </w:tcPr>
          <w:p w14:paraId="4FF58684">
            <w:pPr>
              <w:keepNext w:val="0"/>
              <w:keepLines w:val="0"/>
              <w:pageBreakBefore w:val="0"/>
              <w:widowControl/>
              <w:kinsoku/>
              <w:wordWrap/>
              <w:overflowPunct/>
              <w:topLinePunct w:val="0"/>
              <w:autoSpaceDE/>
              <w:autoSpaceDN/>
              <w:bidi w:val="0"/>
              <w:adjustRightInd/>
              <w:snapToGrid/>
              <w:spacing w:after="0"/>
              <w:textAlignment w:val="auto"/>
              <w:rPr>
                <w:rFonts w:hint="eastAsia" w:ascii="仿宋_GB2312" w:eastAsia="仿宋_GB2312"/>
                <w:color w:val="auto"/>
              </w:rPr>
            </w:pPr>
            <w:r>
              <w:rPr>
                <w:rFonts w:hint="eastAsia" w:ascii="仿宋_GB2312" w:eastAsia="仿宋_GB2312"/>
                <w:color w:val="auto"/>
              </w:rPr>
              <w:t>□电影故事片       □电视连续剧      □网络电视剧</w:t>
            </w:r>
          </w:p>
          <w:p w14:paraId="2F60AFD6">
            <w:pPr>
              <w:keepNext w:val="0"/>
              <w:keepLines w:val="0"/>
              <w:pageBreakBefore w:val="0"/>
              <w:widowControl/>
              <w:kinsoku/>
              <w:wordWrap/>
              <w:overflowPunct/>
              <w:topLinePunct w:val="0"/>
              <w:autoSpaceDE/>
              <w:autoSpaceDN/>
              <w:bidi w:val="0"/>
              <w:adjustRightInd/>
              <w:snapToGrid/>
              <w:spacing w:after="0"/>
              <w:textAlignment w:val="auto"/>
              <w:rPr>
                <w:rFonts w:hint="eastAsia" w:ascii="仿宋_GB2312" w:eastAsia="仿宋_GB2312"/>
                <w:color w:val="auto"/>
              </w:rPr>
            </w:pPr>
            <w:r>
              <w:rPr>
                <w:rFonts w:hint="eastAsia" w:ascii="仿宋_GB2312" w:eastAsia="仿宋_GB2312"/>
                <w:color w:val="auto"/>
              </w:rPr>
              <w:t>□动画电影         □电视动画片      □网络电影</w:t>
            </w:r>
          </w:p>
          <w:p w14:paraId="44C71318">
            <w:pPr>
              <w:keepNext w:val="0"/>
              <w:keepLines w:val="0"/>
              <w:pageBreakBefore w:val="0"/>
              <w:widowControl/>
              <w:kinsoku/>
              <w:wordWrap/>
              <w:overflowPunct/>
              <w:topLinePunct w:val="0"/>
              <w:autoSpaceDE/>
              <w:autoSpaceDN/>
              <w:bidi w:val="0"/>
              <w:adjustRightInd/>
              <w:snapToGrid/>
              <w:spacing w:after="0"/>
              <w:textAlignment w:val="auto"/>
              <w:rPr>
                <w:rFonts w:hint="eastAsia" w:ascii="仿宋_GB2312" w:eastAsia="仿宋_GB2312"/>
                <w:color w:val="auto"/>
                <w:lang w:eastAsia="zh-CN"/>
              </w:rPr>
            </w:pPr>
            <w:r>
              <w:rPr>
                <w:rFonts w:hint="eastAsia" w:ascii="仿宋_GB2312" w:eastAsia="仿宋_GB2312"/>
                <w:color w:val="auto"/>
              </w:rPr>
              <w:t>□纪录电影         □电视纪录片      □网络</w:t>
            </w:r>
            <w:r>
              <w:rPr>
                <w:rFonts w:hint="eastAsia" w:ascii="仿宋_GB2312" w:eastAsia="仿宋_GB2312"/>
                <w:color w:val="auto"/>
                <w:lang w:val="en-US" w:eastAsia="zh-CN"/>
              </w:rPr>
              <w:t>纪录片或综艺</w:t>
            </w:r>
          </w:p>
          <w:p w14:paraId="62095A08">
            <w:pPr>
              <w:keepNext w:val="0"/>
              <w:keepLines w:val="0"/>
              <w:pageBreakBefore w:val="0"/>
              <w:widowControl/>
              <w:kinsoku/>
              <w:wordWrap/>
              <w:overflowPunct/>
              <w:topLinePunct w:val="0"/>
              <w:autoSpaceDE/>
              <w:autoSpaceDN/>
              <w:bidi w:val="0"/>
              <w:adjustRightInd/>
              <w:snapToGrid/>
              <w:spacing w:after="0"/>
              <w:textAlignment w:val="auto"/>
              <w:rPr>
                <w:rFonts w:hint="eastAsia" w:ascii="仿宋_GB2312" w:eastAsia="仿宋_GB2312"/>
                <w:color w:val="auto"/>
              </w:rPr>
            </w:pPr>
            <w:r>
              <w:rPr>
                <w:rFonts w:hint="eastAsia" w:ascii="仿宋_GB2312" w:eastAsia="仿宋_GB2312"/>
                <w:color w:val="auto"/>
              </w:rPr>
              <w:t>□其他（请说明）</w:t>
            </w:r>
          </w:p>
        </w:tc>
      </w:tr>
      <w:tr w14:paraId="07F8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9" w:hRule="atLeast"/>
          <w:jc w:val="center"/>
        </w:trPr>
        <w:tc>
          <w:tcPr>
            <w:tcW w:w="2275" w:type="dxa"/>
            <w:shd w:val="clear" w:color="auto" w:fill="auto"/>
            <w:noWrap w:val="0"/>
            <w:vAlign w:val="center"/>
          </w:tcPr>
          <w:p w14:paraId="00558B1A">
            <w:pPr>
              <w:keepNext w:val="0"/>
              <w:keepLines w:val="0"/>
              <w:pageBreakBefore w:val="0"/>
              <w:widowControl/>
              <w:kinsoku/>
              <w:wordWrap/>
              <w:overflowPunct/>
              <w:topLinePunct w:val="0"/>
              <w:autoSpaceDE/>
              <w:autoSpaceDN/>
              <w:bidi w:val="0"/>
              <w:adjustRightInd/>
              <w:snapToGrid/>
              <w:spacing w:after="0" w:line="360" w:lineRule="auto"/>
              <w:ind w:firstLine="211" w:firstLineChars="100"/>
              <w:textAlignment w:val="auto"/>
              <w:rPr>
                <w:rFonts w:hint="eastAsia" w:ascii="仿宋_GB2312" w:eastAsia="仿宋_GB2312" w:hAnsiTheme="minorHAnsi" w:cstheme="minorBidi"/>
                <w:b/>
                <w:bCs/>
                <w:color w:val="auto"/>
                <w:sz w:val="22"/>
                <w:szCs w:val="22"/>
                <w:lang w:val="en-US" w:eastAsia="en-US" w:bidi="ar-SA"/>
              </w:rPr>
            </w:pPr>
            <w:r>
              <w:rPr>
                <w:rFonts w:hint="eastAsia" w:ascii="仿宋_GB2312" w:eastAsia="仿宋_GB2312"/>
                <w:b/>
                <w:bCs/>
                <w:color w:val="auto"/>
              </w:rPr>
              <w:t>作品内容介绍</w:t>
            </w:r>
          </w:p>
        </w:tc>
        <w:tc>
          <w:tcPr>
            <w:tcW w:w="7143" w:type="dxa"/>
            <w:gridSpan w:val="3"/>
            <w:shd w:val="clear" w:color="auto" w:fill="auto"/>
            <w:noWrap w:val="0"/>
            <w:vAlign w:val="top"/>
          </w:tcPr>
          <w:p w14:paraId="5FF7F7E4">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仿宋_GB2312" w:eastAsia="仿宋_GB2312" w:hAnsiTheme="minorHAnsi" w:cstheme="minorBidi"/>
                <w:bCs/>
                <w:color w:val="auto"/>
                <w:sz w:val="22"/>
                <w:szCs w:val="22"/>
                <w:lang w:val="en-US" w:eastAsia="zh-CN" w:bidi="ar-SA"/>
              </w:rPr>
            </w:pPr>
            <w:r>
              <w:rPr>
                <w:rFonts w:hint="eastAsia" w:ascii="仿宋_GB2312" w:eastAsia="仿宋_GB2312"/>
                <w:color w:val="auto"/>
                <w:spacing w:val="-6"/>
                <w:szCs w:val="21"/>
                <w:lang w:val="en-US" w:eastAsia="zh-CN"/>
              </w:rPr>
              <w:t>（如：</w:t>
            </w:r>
            <w:r>
              <w:rPr>
                <w:rFonts w:hint="eastAsia" w:ascii="仿宋_GB2312" w:eastAsia="仿宋_GB2312"/>
                <w:color w:val="auto"/>
                <w:spacing w:val="-6"/>
                <w:szCs w:val="21"/>
              </w:rPr>
              <w:t>作品名称</w:t>
            </w:r>
            <w:r>
              <w:rPr>
                <w:rFonts w:hint="eastAsia" w:ascii="仿宋_GB2312" w:eastAsia="仿宋_GB2312"/>
                <w:color w:val="auto"/>
                <w:spacing w:val="-6"/>
                <w:szCs w:val="21"/>
                <w:lang w:eastAsia="zh-CN"/>
              </w:rPr>
              <w:t>、</w:t>
            </w:r>
            <w:r>
              <w:rPr>
                <w:rFonts w:hint="eastAsia" w:ascii="仿宋_GB2312" w:eastAsia="仿宋_GB2312"/>
                <w:color w:val="auto"/>
                <w:spacing w:val="-6"/>
                <w:szCs w:val="21"/>
              </w:rPr>
              <w:t>故事梗概</w:t>
            </w:r>
            <w:r>
              <w:rPr>
                <w:rFonts w:hint="eastAsia" w:ascii="仿宋_GB2312" w:eastAsia="仿宋_GB2312"/>
                <w:color w:val="auto"/>
                <w:spacing w:val="-6"/>
                <w:szCs w:val="21"/>
                <w:lang w:eastAsia="zh-CN"/>
              </w:rPr>
              <w:t>、</w:t>
            </w:r>
            <w:r>
              <w:rPr>
                <w:rFonts w:hint="eastAsia" w:ascii="仿宋_GB2312" w:eastAsia="仿宋_GB2312"/>
                <w:color w:val="auto"/>
                <w:spacing w:val="-6"/>
                <w:szCs w:val="21"/>
              </w:rPr>
              <w:t>人物介绍</w:t>
            </w:r>
            <w:r>
              <w:rPr>
                <w:rFonts w:hint="eastAsia" w:ascii="仿宋_GB2312" w:eastAsia="仿宋_GB2312"/>
                <w:color w:val="auto"/>
                <w:spacing w:val="-6"/>
                <w:szCs w:val="21"/>
                <w:lang w:eastAsia="zh-CN"/>
              </w:rPr>
              <w:t>、</w:t>
            </w:r>
            <w:r>
              <w:rPr>
                <w:rFonts w:hint="eastAsia" w:ascii="仿宋_GB2312" w:eastAsia="仿宋_GB2312"/>
                <w:color w:val="auto"/>
                <w:spacing w:val="-6"/>
                <w:szCs w:val="21"/>
              </w:rPr>
              <w:t>主创团队</w:t>
            </w:r>
            <w:r>
              <w:rPr>
                <w:rFonts w:hint="eastAsia" w:ascii="仿宋_GB2312" w:eastAsia="仿宋_GB2312"/>
                <w:color w:val="auto"/>
                <w:spacing w:val="-6"/>
                <w:szCs w:val="21"/>
                <w:lang w:eastAsia="zh-CN"/>
              </w:rPr>
              <w:t>、</w:t>
            </w:r>
            <w:r>
              <w:rPr>
                <w:rFonts w:hint="eastAsia" w:ascii="仿宋_GB2312" w:eastAsia="仿宋_GB2312"/>
                <w:color w:val="auto"/>
                <w:spacing w:val="-6"/>
                <w:szCs w:val="21"/>
              </w:rPr>
              <w:t>出品方</w:t>
            </w:r>
            <w:r>
              <w:rPr>
                <w:rFonts w:hint="eastAsia" w:ascii="仿宋_GB2312" w:eastAsia="仿宋_GB2312"/>
                <w:color w:val="auto"/>
                <w:spacing w:val="-6"/>
                <w:szCs w:val="21"/>
                <w:lang w:eastAsia="zh-CN"/>
              </w:rPr>
              <w:t>、</w:t>
            </w:r>
            <w:r>
              <w:rPr>
                <w:rFonts w:hint="eastAsia" w:ascii="仿宋_GB2312" w:eastAsia="仿宋_GB2312"/>
                <w:color w:val="auto"/>
                <w:spacing w:val="-6"/>
                <w:szCs w:val="21"/>
              </w:rPr>
              <w:t>项目总投资</w:t>
            </w:r>
            <w:r>
              <w:rPr>
                <w:rFonts w:hint="eastAsia" w:ascii="仿宋_GB2312" w:eastAsia="仿宋_GB2312"/>
                <w:color w:val="auto"/>
                <w:spacing w:val="-6"/>
                <w:szCs w:val="21"/>
                <w:lang w:eastAsia="zh-CN"/>
              </w:rPr>
              <w:t>、</w:t>
            </w:r>
            <w:r>
              <w:rPr>
                <w:rFonts w:hint="eastAsia" w:ascii="仿宋_GB2312" w:eastAsia="仿宋_GB2312"/>
                <w:color w:val="auto"/>
                <w:spacing w:val="-6"/>
                <w:szCs w:val="21"/>
              </w:rPr>
              <w:t>播放平台</w:t>
            </w:r>
            <w:r>
              <w:rPr>
                <w:rFonts w:hint="eastAsia" w:ascii="仿宋_GB2312" w:eastAsia="仿宋_GB2312"/>
                <w:color w:val="auto"/>
                <w:spacing w:val="-6"/>
                <w:szCs w:val="21"/>
                <w:lang w:val="en-US" w:eastAsia="zh-CN"/>
              </w:rPr>
              <w:t>等）</w:t>
            </w:r>
          </w:p>
        </w:tc>
      </w:tr>
      <w:tr w14:paraId="4E22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14" w:hRule="atLeast"/>
          <w:jc w:val="center"/>
        </w:trPr>
        <w:tc>
          <w:tcPr>
            <w:tcW w:w="2275" w:type="dxa"/>
            <w:shd w:val="clear" w:color="auto" w:fill="auto"/>
            <w:noWrap w:val="0"/>
            <w:vAlign w:val="center"/>
          </w:tcPr>
          <w:p w14:paraId="486C2014">
            <w:pPr>
              <w:keepNext w:val="0"/>
              <w:keepLines w:val="0"/>
              <w:pageBreakBefore w:val="0"/>
              <w:widowControl/>
              <w:kinsoku/>
              <w:wordWrap/>
              <w:overflowPunct/>
              <w:topLinePunct w:val="0"/>
              <w:autoSpaceDE/>
              <w:autoSpaceDN/>
              <w:bidi w:val="0"/>
              <w:adjustRightInd/>
              <w:snapToGrid/>
              <w:spacing w:after="0" w:line="360" w:lineRule="auto"/>
              <w:ind w:firstLine="105" w:firstLineChars="50"/>
              <w:textAlignment w:val="auto"/>
              <w:rPr>
                <w:rFonts w:hint="eastAsia" w:ascii="仿宋_GB2312" w:eastAsia="仿宋_GB2312" w:hAnsiTheme="minorHAnsi" w:cstheme="minorBidi"/>
                <w:b/>
                <w:bCs/>
                <w:color w:val="auto"/>
                <w:sz w:val="22"/>
                <w:szCs w:val="22"/>
                <w:lang w:val="en-US" w:eastAsia="zh-CN" w:bidi="ar-SA"/>
              </w:rPr>
            </w:pPr>
            <w:r>
              <w:rPr>
                <w:rFonts w:hint="eastAsia" w:ascii="仿宋_GB2312" w:eastAsia="仿宋_GB2312"/>
                <w:b/>
                <w:bCs/>
                <w:color w:val="auto"/>
              </w:rPr>
              <w:t>项目</w:t>
            </w:r>
            <w:r>
              <w:rPr>
                <w:rFonts w:hint="eastAsia" w:ascii="仿宋_GB2312" w:eastAsia="仿宋_GB2312"/>
                <w:b/>
                <w:bCs/>
                <w:color w:val="auto"/>
                <w:lang w:val="en-US" w:eastAsia="zh-CN"/>
              </w:rPr>
              <w:t>成效</w:t>
            </w:r>
          </w:p>
        </w:tc>
        <w:tc>
          <w:tcPr>
            <w:tcW w:w="7143" w:type="dxa"/>
            <w:gridSpan w:val="3"/>
            <w:shd w:val="clear" w:color="auto" w:fill="auto"/>
            <w:noWrap w:val="0"/>
            <w:vAlign w:val="top"/>
          </w:tcPr>
          <w:p w14:paraId="6423088B">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仿宋_GB2312" w:eastAsia="仿宋_GB2312"/>
                <w:bCs/>
                <w:color w:val="auto"/>
                <w:lang w:val="en-US" w:eastAsia="zh-CN"/>
              </w:rPr>
            </w:pPr>
            <w:r>
              <w:rPr>
                <w:rFonts w:hint="eastAsia" w:ascii="仿宋_GB2312" w:eastAsia="仿宋_GB2312"/>
                <w:bCs/>
                <w:color w:val="auto"/>
                <w:lang w:val="en-US" w:eastAsia="zh-CN"/>
              </w:rPr>
              <w:t>（如：</w:t>
            </w:r>
            <w:r>
              <w:rPr>
                <w:rFonts w:hint="eastAsia" w:ascii="仿宋_GB2312" w:eastAsia="仿宋_GB2312"/>
                <w:bCs/>
                <w:color w:val="auto"/>
              </w:rPr>
              <w:t>播出（公映）平台</w:t>
            </w:r>
            <w:r>
              <w:rPr>
                <w:rFonts w:hint="eastAsia" w:ascii="仿宋_GB2312" w:eastAsia="仿宋_GB2312"/>
                <w:bCs/>
                <w:color w:val="auto"/>
                <w:lang w:eastAsia="zh-CN"/>
              </w:rPr>
              <w:t>、</w:t>
            </w:r>
            <w:r>
              <w:rPr>
                <w:rFonts w:hint="eastAsia" w:ascii="仿宋_GB2312" w:eastAsia="仿宋_GB2312"/>
                <w:bCs/>
                <w:color w:val="auto"/>
              </w:rPr>
              <w:t>收视情况</w:t>
            </w:r>
            <w:r>
              <w:rPr>
                <w:rFonts w:hint="eastAsia" w:ascii="仿宋_GB2312" w:eastAsia="仿宋_GB2312"/>
                <w:bCs/>
                <w:color w:val="auto"/>
                <w:lang w:val="en-US" w:eastAsia="zh-CN"/>
              </w:rPr>
              <w:t>/</w:t>
            </w:r>
            <w:r>
              <w:rPr>
                <w:rFonts w:hint="eastAsia" w:ascii="仿宋_GB2312" w:eastAsia="仿宋_GB2312"/>
                <w:bCs/>
                <w:color w:val="auto"/>
              </w:rPr>
              <w:t>票房</w:t>
            </w:r>
            <w:r>
              <w:rPr>
                <w:rFonts w:hint="eastAsia" w:ascii="仿宋_GB2312" w:eastAsia="仿宋_GB2312"/>
                <w:bCs/>
                <w:color w:val="auto"/>
                <w:lang w:val="en-US" w:eastAsia="zh-CN"/>
              </w:rPr>
              <w:t>/</w:t>
            </w:r>
            <w:r>
              <w:rPr>
                <w:rFonts w:hint="eastAsia" w:ascii="仿宋_GB2312" w:eastAsia="仿宋_GB2312"/>
                <w:bCs/>
                <w:color w:val="auto"/>
              </w:rPr>
              <w:t>播放量（播放热度）</w:t>
            </w:r>
            <w:r>
              <w:rPr>
                <w:rFonts w:hint="eastAsia" w:ascii="仿宋_GB2312" w:eastAsia="仿宋_GB2312"/>
                <w:bCs/>
                <w:color w:val="auto"/>
                <w:lang w:eastAsia="zh-CN"/>
              </w:rPr>
              <w:t>、</w:t>
            </w:r>
            <w:r>
              <w:rPr>
                <w:rFonts w:hint="eastAsia" w:ascii="仿宋_GB2312" w:eastAsia="仿宋_GB2312"/>
                <w:bCs/>
                <w:color w:val="auto"/>
                <w:lang w:val="en-US" w:eastAsia="zh-CN"/>
              </w:rPr>
              <w:t>排名/</w:t>
            </w:r>
            <w:r>
              <w:rPr>
                <w:rFonts w:hint="eastAsia" w:ascii="仿宋_GB2312" w:eastAsia="仿宋_GB2312"/>
                <w:bCs/>
                <w:color w:val="auto"/>
              </w:rPr>
              <w:t>评分</w:t>
            </w:r>
            <w:r>
              <w:rPr>
                <w:rFonts w:hint="eastAsia" w:ascii="仿宋_GB2312" w:eastAsia="仿宋_GB2312"/>
                <w:bCs/>
                <w:color w:val="auto"/>
                <w:lang w:val="en-US" w:eastAsia="zh-CN"/>
              </w:rPr>
              <w:t>/</w:t>
            </w:r>
            <w:r>
              <w:rPr>
                <w:rFonts w:hint="eastAsia" w:ascii="仿宋_GB2312" w:eastAsia="仿宋_GB2312"/>
                <w:bCs/>
                <w:color w:val="auto"/>
              </w:rPr>
              <w:t>口碑</w:t>
            </w:r>
            <w:r>
              <w:rPr>
                <w:rFonts w:hint="eastAsia" w:ascii="仿宋_GB2312" w:eastAsia="仿宋_GB2312"/>
                <w:bCs/>
                <w:color w:val="auto"/>
                <w:lang w:val="en-US" w:eastAsia="zh-CN"/>
              </w:rPr>
              <w:t>等，附相关证明材料</w:t>
            </w:r>
            <w:r>
              <w:rPr>
                <w:rFonts w:hint="eastAsia" w:ascii="仿宋_GB2312" w:eastAsia="仿宋_GB2312"/>
                <w:bCs/>
                <w:color w:val="auto"/>
                <w:lang w:eastAsia="zh-CN"/>
              </w:rPr>
              <w:t>）</w:t>
            </w:r>
          </w:p>
        </w:tc>
      </w:tr>
      <w:tr w14:paraId="37EF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7" w:hRule="atLeast"/>
          <w:jc w:val="center"/>
        </w:trPr>
        <w:tc>
          <w:tcPr>
            <w:tcW w:w="2275" w:type="dxa"/>
            <w:shd w:val="clear" w:color="auto" w:fill="auto"/>
            <w:noWrap w:val="0"/>
            <w:vAlign w:val="center"/>
          </w:tcPr>
          <w:p w14:paraId="33564F29">
            <w:pPr>
              <w:keepNext w:val="0"/>
              <w:keepLines w:val="0"/>
              <w:pageBreakBefore w:val="0"/>
              <w:widowControl/>
              <w:kinsoku/>
              <w:wordWrap/>
              <w:overflowPunct/>
              <w:topLinePunct w:val="0"/>
              <w:autoSpaceDE/>
              <w:autoSpaceDN/>
              <w:bidi w:val="0"/>
              <w:adjustRightInd/>
              <w:snapToGrid/>
              <w:spacing w:after="0" w:line="360" w:lineRule="auto"/>
              <w:ind w:firstLine="105" w:firstLineChars="50"/>
              <w:textAlignment w:val="auto"/>
              <w:rPr>
                <w:rFonts w:hint="eastAsia" w:ascii="仿宋_GB2312" w:eastAsia="仿宋_GB2312" w:hAnsiTheme="minorHAnsi" w:cstheme="minorBidi"/>
                <w:b/>
                <w:bCs/>
                <w:color w:val="auto"/>
                <w:sz w:val="22"/>
                <w:szCs w:val="22"/>
                <w:lang w:val="en-US" w:eastAsia="en-US" w:bidi="ar-SA"/>
              </w:rPr>
            </w:pPr>
            <w:r>
              <w:rPr>
                <w:rFonts w:hint="eastAsia" w:ascii="仿宋_GB2312" w:eastAsia="仿宋_GB2312"/>
                <w:b/>
                <w:bCs/>
                <w:color w:val="auto"/>
                <w:lang w:eastAsia="zh-CN"/>
              </w:rPr>
              <w:t>项目</w:t>
            </w:r>
            <w:r>
              <w:rPr>
                <w:rFonts w:hint="eastAsia" w:ascii="仿宋_GB2312" w:eastAsia="仿宋_GB2312"/>
                <w:b/>
                <w:bCs/>
                <w:color w:val="auto"/>
              </w:rPr>
              <w:t>登记备案号</w:t>
            </w:r>
          </w:p>
        </w:tc>
        <w:tc>
          <w:tcPr>
            <w:tcW w:w="7143" w:type="dxa"/>
            <w:gridSpan w:val="3"/>
            <w:shd w:val="clear" w:color="auto" w:fill="auto"/>
            <w:noWrap w:val="0"/>
            <w:vAlign w:val="top"/>
          </w:tcPr>
          <w:p w14:paraId="50D2145D">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仿宋_GB2312" w:eastAsia="仿宋_GB2312" w:hAnsiTheme="minorHAnsi" w:cstheme="minorBidi"/>
                <w:color w:val="auto"/>
                <w:spacing w:val="-6"/>
                <w:sz w:val="22"/>
                <w:szCs w:val="21"/>
                <w:lang w:val="en-US" w:eastAsia="zh-CN" w:bidi="ar-SA"/>
              </w:rPr>
            </w:pPr>
            <w:r>
              <w:rPr>
                <w:rFonts w:hint="eastAsia" w:ascii="仿宋_GB2312" w:eastAsia="仿宋_GB2312"/>
                <w:color w:val="auto"/>
                <w:spacing w:val="-6"/>
                <w:szCs w:val="21"/>
                <w:lang w:eastAsia="zh-CN"/>
              </w:rPr>
              <w:t>项目</w:t>
            </w:r>
            <w:r>
              <w:rPr>
                <w:rFonts w:hint="eastAsia" w:ascii="仿宋_GB2312" w:eastAsia="仿宋_GB2312"/>
                <w:color w:val="auto"/>
                <w:spacing w:val="-6"/>
                <w:szCs w:val="21"/>
              </w:rPr>
              <w:t>登记备案号等，并附复印件</w:t>
            </w:r>
          </w:p>
        </w:tc>
      </w:tr>
      <w:tr w14:paraId="27080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7" w:hRule="atLeast"/>
          <w:jc w:val="center"/>
        </w:trPr>
        <w:tc>
          <w:tcPr>
            <w:tcW w:w="2275" w:type="dxa"/>
            <w:shd w:val="clear" w:color="auto" w:fill="auto"/>
            <w:noWrap w:val="0"/>
            <w:vAlign w:val="center"/>
          </w:tcPr>
          <w:p w14:paraId="211DB415">
            <w:pPr>
              <w:keepNext w:val="0"/>
              <w:keepLines w:val="0"/>
              <w:pageBreakBefore w:val="0"/>
              <w:widowControl/>
              <w:kinsoku/>
              <w:wordWrap/>
              <w:overflowPunct/>
              <w:topLinePunct w:val="0"/>
              <w:autoSpaceDE/>
              <w:autoSpaceDN/>
              <w:bidi w:val="0"/>
              <w:adjustRightInd/>
              <w:snapToGrid/>
              <w:spacing w:after="0" w:line="360" w:lineRule="auto"/>
              <w:ind w:firstLine="105" w:firstLineChars="50"/>
              <w:textAlignment w:val="auto"/>
              <w:rPr>
                <w:rFonts w:hint="eastAsia" w:ascii="仿宋_GB2312" w:eastAsia="仿宋_GB2312"/>
                <w:b/>
                <w:bCs/>
                <w:color w:val="auto"/>
              </w:rPr>
            </w:pPr>
            <w:r>
              <w:rPr>
                <w:rFonts w:hint="eastAsia" w:ascii="仿宋_GB2312" w:eastAsia="仿宋_GB2312"/>
                <w:b/>
                <w:bCs/>
                <w:color w:val="auto"/>
                <w:lang w:val="en-US" w:eastAsia="zh-CN"/>
              </w:rPr>
              <w:t>申报项目的视频文件</w:t>
            </w:r>
          </w:p>
        </w:tc>
        <w:tc>
          <w:tcPr>
            <w:tcW w:w="7143" w:type="dxa"/>
            <w:gridSpan w:val="3"/>
            <w:shd w:val="clear" w:color="auto" w:fill="auto"/>
            <w:noWrap w:val="0"/>
            <w:vAlign w:val="top"/>
          </w:tcPr>
          <w:p w14:paraId="3A05027F">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default" w:ascii="仿宋_GB2312" w:eastAsia="仿宋_GB2312"/>
                <w:color w:val="auto"/>
                <w:spacing w:val="-6"/>
                <w:szCs w:val="21"/>
                <w:lang w:val="en-US" w:eastAsia="zh-CN"/>
              </w:rPr>
            </w:pPr>
            <w:r>
              <w:rPr>
                <w:rFonts w:hint="eastAsia" w:ascii="仿宋_GB2312" w:eastAsia="仿宋_GB2312"/>
                <w:color w:val="auto"/>
                <w:spacing w:val="-6"/>
                <w:szCs w:val="21"/>
                <w:lang w:val="en-US" w:eastAsia="zh-CN"/>
              </w:rPr>
              <w:t>请保存在U盘中提供，并注明申报单位名称、项目名称。</w:t>
            </w:r>
          </w:p>
        </w:tc>
      </w:tr>
      <w:tr w14:paraId="6169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9" w:hRule="atLeast"/>
          <w:jc w:val="center"/>
        </w:trPr>
        <w:tc>
          <w:tcPr>
            <w:tcW w:w="2275" w:type="dxa"/>
            <w:noWrap w:val="0"/>
            <w:vAlign w:val="center"/>
          </w:tcPr>
          <w:p w14:paraId="78196FB5">
            <w:pPr>
              <w:ind w:firstLine="105" w:firstLineChars="50"/>
              <w:rPr>
                <w:rFonts w:hint="eastAsia" w:ascii="仿宋_GB2312" w:eastAsia="仿宋_GB2312"/>
                <w:b/>
                <w:bCs/>
                <w:color w:val="auto"/>
              </w:rPr>
            </w:pPr>
            <w:r>
              <w:rPr>
                <w:rFonts w:hint="eastAsia" w:ascii="仿宋_GB2312" w:eastAsia="仿宋_GB2312"/>
                <w:b/>
                <w:bCs/>
                <w:color w:val="auto"/>
              </w:rPr>
              <w:t>区级资金支持情况</w:t>
            </w:r>
          </w:p>
        </w:tc>
        <w:tc>
          <w:tcPr>
            <w:tcW w:w="7143" w:type="dxa"/>
            <w:gridSpan w:val="3"/>
            <w:noWrap w:val="0"/>
            <w:vAlign w:val="center"/>
          </w:tcPr>
          <w:p w14:paraId="7E413150">
            <w:pPr>
              <w:rPr>
                <w:rFonts w:hint="default" w:ascii="仿宋_GB2312" w:eastAsia="仿宋_GB2312"/>
                <w:color w:val="auto"/>
                <w:lang w:val="en-US" w:eastAsia="zh-CN"/>
              </w:rPr>
            </w:pPr>
            <w:r>
              <w:rPr>
                <w:rFonts w:hint="eastAsia" w:ascii="仿宋_GB2312" w:eastAsia="仿宋_GB2312"/>
                <w:color w:val="auto"/>
                <w:lang w:val="en-US" w:eastAsia="zh-CN"/>
              </w:rPr>
              <w:t>2025-2026年是否获得区级</w:t>
            </w:r>
            <w:r>
              <w:rPr>
                <w:rFonts w:hint="eastAsia" w:ascii="仿宋_GB2312" w:eastAsia="仿宋_GB2312"/>
                <w:color w:val="auto"/>
              </w:rPr>
              <w:t>支持资金，</w:t>
            </w:r>
            <w:r>
              <w:rPr>
                <w:rFonts w:hint="eastAsia" w:ascii="仿宋_GB2312" w:eastAsia="仿宋_GB2312"/>
                <w:color w:val="auto"/>
                <w:lang w:val="en-US" w:eastAsia="zh-CN"/>
              </w:rPr>
              <w:t>请对获得的资金支持情况分别说明，</w:t>
            </w:r>
            <w:r>
              <w:rPr>
                <w:rFonts w:hint="eastAsia" w:ascii="仿宋_GB2312" w:eastAsia="仿宋_GB2312"/>
                <w:color w:val="auto"/>
              </w:rPr>
              <w:t>如果未获得</w:t>
            </w:r>
            <w:r>
              <w:rPr>
                <w:rFonts w:hint="eastAsia" w:ascii="仿宋_GB2312" w:eastAsia="仿宋_GB2312"/>
                <w:color w:val="auto"/>
                <w:lang w:val="en-US" w:eastAsia="zh-CN"/>
              </w:rPr>
              <w:t>请</w:t>
            </w:r>
            <w:r>
              <w:rPr>
                <w:rFonts w:hint="eastAsia" w:ascii="仿宋_GB2312" w:eastAsia="仿宋_GB2312"/>
                <w:color w:val="auto"/>
              </w:rPr>
              <w:t>填“无”</w:t>
            </w:r>
            <w:r>
              <w:rPr>
                <w:rFonts w:hint="eastAsia" w:ascii="仿宋_GB2312" w:eastAsia="仿宋_GB2312"/>
                <w:color w:val="auto"/>
                <w:lang w:val="en-US" w:eastAsia="zh-CN"/>
              </w:rPr>
              <w:t>。</w:t>
            </w:r>
          </w:p>
          <w:p w14:paraId="350A575F">
            <w:pPr>
              <w:pStyle w:val="3"/>
              <w:rPr>
                <w:rFonts w:hint="eastAsia" w:ascii="仿宋_GB2312" w:eastAsia="仿宋_GB2312"/>
                <w:color w:val="auto"/>
              </w:rPr>
            </w:pPr>
          </w:p>
        </w:tc>
      </w:tr>
      <w:tr w14:paraId="4AF5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7" w:hRule="atLeast"/>
          <w:jc w:val="center"/>
        </w:trPr>
        <w:tc>
          <w:tcPr>
            <w:tcW w:w="2275" w:type="dxa"/>
            <w:noWrap w:val="0"/>
            <w:vAlign w:val="center"/>
          </w:tcPr>
          <w:p w14:paraId="023E762E">
            <w:pPr>
              <w:ind w:firstLine="105" w:firstLineChars="50"/>
              <w:rPr>
                <w:rFonts w:hint="default" w:ascii="仿宋_GB2312" w:eastAsia="仿宋_GB2312"/>
                <w:b/>
                <w:bCs/>
                <w:color w:val="auto"/>
                <w:lang w:val="en-US" w:eastAsia="zh-CN"/>
              </w:rPr>
            </w:pPr>
            <w:r>
              <w:rPr>
                <w:rFonts w:hint="eastAsia" w:ascii="仿宋_GB2312" w:eastAsia="仿宋_GB2312"/>
                <w:b/>
                <w:bCs/>
                <w:color w:val="auto"/>
              </w:rPr>
              <w:t>申报单位</w:t>
            </w:r>
            <w:r>
              <w:rPr>
                <w:rFonts w:hint="eastAsia" w:ascii="仿宋_GB2312" w:eastAsia="仿宋_GB2312"/>
                <w:b/>
                <w:bCs/>
                <w:color w:val="auto"/>
                <w:lang w:val="en-US" w:eastAsia="zh-CN"/>
              </w:rPr>
              <w:t>优势</w:t>
            </w:r>
          </w:p>
        </w:tc>
        <w:tc>
          <w:tcPr>
            <w:tcW w:w="7143" w:type="dxa"/>
            <w:gridSpan w:val="3"/>
            <w:noWrap w:val="0"/>
            <w:vAlign w:val="center"/>
          </w:tcPr>
          <w:p w14:paraId="7F71D3D5">
            <w:pPr>
              <w:rPr>
                <w:rFonts w:hint="eastAsia" w:ascii="仿宋_GB2312" w:eastAsia="仿宋_GB2312"/>
                <w:color w:val="auto"/>
                <w:lang w:eastAsia="zh-CN"/>
              </w:rPr>
            </w:pPr>
            <w:r>
              <w:rPr>
                <w:rFonts w:hint="eastAsia" w:ascii="仿宋_GB2312" w:eastAsia="仿宋_GB2312"/>
                <w:color w:val="auto"/>
                <w:lang w:val="en-US" w:eastAsia="zh-CN"/>
              </w:rPr>
              <w:t>请详细介绍申报单位网络视听相关领域</w:t>
            </w:r>
            <w:r>
              <w:rPr>
                <w:rFonts w:hint="eastAsia" w:ascii="仿宋_GB2312" w:eastAsia="仿宋_GB2312"/>
                <w:color w:val="auto"/>
              </w:rPr>
              <w:t>经营规模</w:t>
            </w:r>
            <w:r>
              <w:rPr>
                <w:rFonts w:hint="eastAsia" w:ascii="仿宋_GB2312" w:eastAsia="仿宋_GB2312"/>
                <w:color w:val="auto"/>
                <w:lang w:eastAsia="zh-CN"/>
              </w:rPr>
              <w:t>，</w:t>
            </w:r>
            <w:r>
              <w:rPr>
                <w:rFonts w:hint="eastAsia" w:ascii="仿宋_GB2312" w:eastAsia="仿宋_GB2312"/>
                <w:color w:val="auto"/>
                <w:lang w:val="en-US" w:eastAsia="zh-CN"/>
              </w:rPr>
              <w:t>所处的</w:t>
            </w:r>
            <w:r>
              <w:rPr>
                <w:rFonts w:hint="eastAsia" w:ascii="仿宋_GB2312" w:eastAsia="仿宋_GB2312"/>
                <w:color w:val="auto"/>
              </w:rPr>
              <w:t>行业地位</w:t>
            </w:r>
            <w:r>
              <w:rPr>
                <w:rFonts w:hint="eastAsia" w:ascii="仿宋_GB2312" w:eastAsia="仿宋_GB2312"/>
                <w:color w:val="auto"/>
                <w:lang w:eastAsia="zh-CN"/>
              </w:rPr>
              <w:t>，</w:t>
            </w:r>
            <w:r>
              <w:rPr>
                <w:rFonts w:hint="eastAsia" w:ascii="仿宋_GB2312" w:eastAsia="仿宋_GB2312"/>
                <w:color w:val="auto"/>
                <w:lang w:val="en-US" w:eastAsia="zh-CN"/>
              </w:rPr>
              <w:t>单位在行业内的领先</w:t>
            </w:r>
            <w:r>
              <w:rPr>
                <w:rFonts w:hint="eastAsia" w:ascii="仿宋_GB2312" w:eastAsia="仿宋_GB2312"/>
                <w:color w:val="auto"/>
              </w:rPr>
              <w:t>优势</w:t>
            </w:r>
            <w:r>
              <w:rPr>
                <w:rFonts w:hint="eastAsia" w:ascii="仿宋_GB2312" w:eastAsia="仿宋_GB2312"/>
                <w:color w:val="auto"/>
                <w:lang w:eastAsia="zh-CN"/>
              </w:rPr>
              <w:t>，</w:t>
            </w:r>
            <w:r>
              <w:rPr>
                <w:rFonts w:hint="eastAsia" w:ascii="仿宋_GB2312" w:eastAsia="仿宋_GB2312"/>
                <w:color w:val="auto"/>
                <w:lang w:val="en-US" w:eastAsia="zh-CN"/>
              </w:rPr>
              <w:t>单位所具备的相关</w:t>
            </w:r>
            <w:r>
              <w:rPr>
                <w:rFonts w:hint="eastAsia" w:ascii="仿宋_GB2312" w:eastAsia="仿宋_GB2312"/>
                <w:color w:val="auto"/>
              </w:rPr>
              <w:t>资质</w:t>
            </w:r>
            <w:r>
              <w:rPr>
                <w:rFonts w:hint="eastAsia" w:ascii="仿宋_GB2312" w:eastAsia="仿宋_GB2312"/>
                <w:color w:val="auto"/>
                <w:lang w:eastAsia="zh-CN"/>
              </w:rPr>
              <w:t>，</w:t>
            </w:r>
            <w:r>
              <w:rPr>
                <w:rFonts w:hint="eastAsia" w:ascii="仿宋_GB2312" w:eastAsia="仿宋_GB2312"/>
                <w:color w:val="auto"/>
                <w:lang w:val="en-US" w:eastAsia="zh-CN"/>
              </w:rPr>
              <w:t>申报单位的</w:t>
            </w:r>
            <w:r>
              <w:rPr>
                <w:rFonts w:hint="eastAsia" w:ascii="仿宋_GB2312" w:eastAsia="仿宋_GB2312"/>
                <w:color w:val="auto"/>
              </w:rPr>
              <w:t>代表作品</w:t>
            </w:r>
            <w:r>
              <w:rPr>
                <w:rFonts w:hint="eastAsia" w:ascii="仿宋_GB2312" w:eastAsia="仿宋_GB2312"/>
                <w:color w:val="auto"/>
                <w:lang w:eastAsia="zh-CN"/>
              </w:rPr>
              <w:t>、</w:t>
            </w:r>
            <w:r>
              <w:rPr>
                <w:rFonts w:hint="eastAsia" w:ascii="仿宋_GB2312" w:eastAsia="仿宋_GB2312"/>
                <w:color w:val="auto"/>
                <w:lang w:val="en-US" w:eastAsia="zh-CN"/>
              </w:rPr>
              <w:t>优秀</w:t>
            </w:r>
            <w:r>
              <w:rPr>
                <w:rFonts w:hint="eastAsia" w:ascii="仿宋_GB2312" w:eastAsia="仿宋_GB2312"/>
                <w:color w:val="auto"/>
              </w:rPr>
              <w:t>项目、知识产权、独家IP等</w:t>
            </w:r>
            <w:r>
              <w:rPr>
                <w:rFonts w:hint="eastAsia" w:ascii="仿宋_GB2312" w:eastAsia="仿宋_GB2312"/>
                <w:color w:val="auto"/>
                <w:lang w:eastAsia="zh-CN"/>
              </w:rPr>
              <w:t>。</w:t>
            </w:r>
          </w:p>
          <w:p w14:paraId="556B292B">
            <w:pPr>
              <w:rPr>
                <w:rFonts w:hint="eastAsia" w:ascii="仿宋_GB2312" w:eastAsia="仿宋_GB2312"/>
                <w:color w:val="auto"/>
                <w:lang w:eastAsia="zh-CN"/>
              </w:rPr>
            </w:pPr>
          </w:p>
        </w:tc>
      </w:tr>
      <w:tr w14:paraId="6A74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1" w:hRule="atLeast"/>
          <w:jc w:val="center"/>
        </w:trPr>
        <w:tc>
          <w:tcPr>
            <w:tcW w:w="2275" w:type="dxa"/>
            <w:noWrap w:val="0"/>
            <w:vAlign w:val="center"/>
          </w:tcPr>
          <w:p w14:paraId="3072E24B">
            <w:pPr>
              <w:ind w:firstLine="105" w:firstLineChars="50"/>
              <w:rPr>
                <w:rFonts w:hint="eastAsia" w:ascii="仿宋_GB2312" w:eastAsia="仿宋_GB2312"/>
                <w:b/>
                <w:bCs/>
                <w:color w:val="auto"/>
              </w:rPr>
            </w:pPr>
            <w:r>
              <w:rPr>
                <w:rFonts w:hint="eastAsia" w:ascii="仿宋_GB2312" w:eastAsia="仿宋_GB2312"/>
                <w:b/>
                <w:bCs/>
                <w:color w:val="auto"/>
              </w:rPr>
              <w:t>社会贡献</w:t>
            </w:r>
          </w:p>
        </w:tc>
        <w:tc>
          <w:tcPr>
            <w:tcW w:w="7143" w:type="dxa"/>
            <w:gridSpan w:val="3"/>
            <w:noWrap w:val="0"/>
            <w:vAlign w:val="center"/>
          </w:tcPr>
          <w:p w14:paraId="77249990">
            <w:pPr>
              <w:rPr>
                <w:rFonts w:hint="eastAsia" w:ascii="仿宋_GB2312" w:eastAsia="仿宋_GB2312"/>
                <w:color w:val="auto"/>
              </w:rPr>
            </w:pPr>
            <w:r>
              <w:rPr>
                <w:rFonts w:hint="eastAsia" w:ascii="仿宋_GB2312" w:eastAsia="仿宋_GB2312"/>
                <w:color w:val="auto"/>
              </w:rPr>
              <w:t>社会贡献部分需重点介绍企业举办或参与通州区的社会公益活动，配合通州区开展的重点工作情况，简要列明活动时间、地点、主办方和本企业参与情况，以及企业带动就业、促进消费等相关情况</w:t>
            </w:r>
          </w:p>
          <w:p w14:paraId="542CEBB8">
            <w:pPr>
              <w:rPr>
                <w:rFonts w:hint="eastAsia" w:ascii="仿宋_GB2312" w:eastAsia="仿宋_GB2312"/>
                <w:color w:val="auto"/>
              </w:rPr>
            </w:pPr>
          </w:p>
        </w:tc>
      </w:tr>
    </w:tbl>
    <w:p w14:paraId="0C4CF756">
      <w:pPr>
        <w:rPr>
          <w:rFonts w:hint="default" w:ascii="Arial" w:hAnsi="Arial" w:eastAsia="黑体" w:cs="Arial"/>
          <w:b w:val="0"/>
          <w:bCs/>
          <w:color w:val="auto"/>
          <w:sz w:val="32"/>
          <w:lang w:val="en-US" w:eastAsia="zh-CN"/>
        </w:rPr>
      </w:pPr>
      <w:r>
        <w:rPr>
          <w:rFonts w:hint="default" w:ascii="Arial" w:hAnsi="Arial" w:eastAsia="黑体" w:cs="Arial"/>
          <w:b w:val="0"/>
          <w:bCs/>
          <w:color w:val="auto"/>
          <w:sz w:val="32"/>
          <w:lang w:val="en-US" w:eastAsia="zh-CN"/>
        </w:rPr>
        <w:br w:type="page"/>
      </w:r>
    </w:p>
    <w:p w14:paraId="59C63875">
      <w:pPr>
        <w:keepNext w:val="0"/>
        <w:keepLines w:val="0"/>
        <w:pageBreakBefore w:val="0"/>
        <w:kinsoku/>
        <w:wordWrap/>
        <w:overflowPunct/>
        <w:topLinePunct w:val="0"/>
        <w:autoSpaceDE/>
        <w:autoSpaceDN/>
        <w:bidi w:val="0"/>
        <w:adjustRightInd/>
        <w:snapToGrid/>
        <w:spacing w:line="560" w:lineRule="exact"/>
        <w:textAlignment w:val="auto"/>
        <w:rPr>
          <w:rFonts w:hint="eastAsia" w:ascii="Arial" w:hAnsi="Arial" w:eastAsia="黑体" w:cs="Arial"/>
          <w:b w:val="0"/>
          <w:bCs/>
          <w:color w:val="auto"/>
          <w:sz w:val="32"/>
          <w:lang w:val="en-US" w:eastAsia="zh-CN"/>
        </w:rPr>
      </w:pPr>
      <w:r>
        <w:rPr>
          <w:rFonts w:hint="eastAsia" w:ascii="Arial" w:hAnsi="Arial" w:eastAsia="黑体" w:cs="Arial"/>
          <w:b w:val="0"/>
          <w:bCs/>
          <w:color w:val="auto"/>
          <w:sz w:val="32"/>
          <w:lang w:val="en-US" w:eastAsia="zh-CN"/>
        </w:rPr>
        <w:t>二、申报单位承诺书</w:t>
      </w:r>
    </w:p>
    <w:p w14:paraId="1C008A6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本单位郑重承诺：所提交的全部申报材料都是合法的、真实的、完整的和有效的，无虚假资料及其它不实、隐瞒事项。同时，本单位承诺无下述事项：</w:t>
      </w:r>
    </w:p>
    <w:p w14:paraId="073FF7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（一）申报项目存在知识产权争议。</w:t>
      </w:r>
    </w:p>
    <w:p w14:paraId="2A89BA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（二）涉嫌违法，正在接受相关部门调查。</w:t>
      </w:r>
    </w:p>
    <w:p w14:paraId="77ABC37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（三）在年度内发生重特大安全事故，或有重大投诉并经查实负有责任。</w:t>
      </w:r>
    </w:p>
    <w:p w14:paraId="263A20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（四）其他违法行为。</w:t>
      </w:r>
    </w:p>
    <w:p w14:paraId="75C69C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若本单位有违反上述承诺的不诚信行为，自愿放弃今后通州区相关政策支持申报资格，并承担相关违法违规责任。如需进一步查核资料或取证，保证积极配合，不拒绝、隐匿资料或提供虚假资料。</w:t>
      </w:r>
    </w:p>
    <w:p w14:paraId="0DECFE8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Times New Roman" w:hAnsi="Times New Roman" w:eastAsia="仿宋_GB2312"/>
          <w:sz w:val="32"/>
          <w:szCs w:val="32"/>
        </w:rPr>
      </w:pPr>
      <w:r>
        <w:rPr>
          <w:rFonts w:ascii="Times New Roman" w:hAnsi="Times New Roman" w:eastAsia="仿宋_GB2312"/>
          <w:sz w:val="32"/>
          <w:szCs w:val="32"/>
        </w:rPr>
        <w:t>同时，本项目未获得过</w:t>
      </w:r>
      <w:r>
        <w:rPr>
          <w:rFonts w:hint="eastAsia" w:ascii="Times New Roman" w:hAnsi="Times New Roman" w:eastAsia="仿宋_GB2312"/>
          <w:sz w:val="32"/>
          <w:szCs w:val="32"/>
        </w:rPr>
        <w:t>通州</w:t>
      </w:r>
      <w:r>
        <w:rPr>
          <w:rFonts w:ascii="Times New Roman" w:hAnsi="Times New Roman" w:eastAsia="仿宋_GB2312"/>
          <w:sz w:val="32"/>
          <w:szCs w:val="32"/>
        </w:rPr>
        <w:t>区其他区级财政资金支持。</w:t>
      </w:r>
    </w:p>
    <w:p w14:paraId="4AA70C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本单位自愿接受并积极配合通州区相关部门监管及绩效评价工作。</w:t>
      </w:r>
    </w:p>
    <w:p w14:paraId="398209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p>
    <w:p w14:paraId="34892BB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法定代表人（盖章）：</w:t>
      </w:r>
    </w:p>
    <w:p w14:paraId="72D8DB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right"/>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申报单位：（单位公章）</w:t>
      </w:r>
    </w:p>
    <w:p w14:paraId="036F6D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 xml:space="preserve">                          年    月    日</w:t>
      </w:r>
    </w:p>
    <w:p w14:paraId="24CD54C1">
      <w:pPr>
        <w:rPr>
          <w:rFonts w:hint="eastAsia" w:ascii="Arial" w:hAnsi="Arial" w:eastAsia="黑体" w:cs="Arial"/>
          <w:b w:val="0"/>
          <w:bCs/>
          <w:color w:val="auto"/>
          <w:sz w:val="32"/>
          <w:lang w:val="en-US" w:eastAsia="zh-CN"/>
        </w:rPr>
      </w:pPr>
      <w:r>
        <w:rPr>
          <w:rFonts w:ascii="Times New Roman" w:hAnsi="Times New Roman" w:eastAsia="黑体"/>
          <w:b w:val="0"/>
          <w:color w:val="auto"/>
          <w:sz w:val="28"/>
        </w:rPr>
        <w:br w:type="page"/>
      </w:r>
      <w:r>
        <w:rPr>
          <w:rFonts w:hint="eastAsia" w:ascii="Arial" w:hAnsi="Arial" w:eastAsia="黑体" w:cs="Arial"/>
          <w:b w:val="0"/>
          <w:bCs/>
          <w:color w:val="auto"/>
          <w:sz w:val="32"/>
          <w:lang w:val="en-US" w:eastAsia="zh-CN"/>
        </w:rPr>
        <w:t>三、申报机构依法登记注册、合规经营、财务管理制度健全的证明材料</w:t>
      </w:r>
    </w:p>
    <w:p w14:paraId="7EAC301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仿宋_GB2312" w:hAnsi="Calibri" w:eastAsia="仿宋_GB2312" w:cs="仿宋_GB2312"/>
          <w:i w:val="0"/>
          <w:iCs w:val="0"/>
          <w:caps w:val="0"/>
          <w:color w:val="auto"/>
          <w:spacing w:val="0"/>
          <w:kern w:val="0"/>
          <w:sz w:val="32"/>
          <w:szCs w:val="32"/>
          <w:shd w:val="clear" w:fill="FFFFFF"/>
          <w:lang w:val="en-US" w:eastAsia="zh-CN" w:bidi="ar"/>
        </w:rPr>
      </w:pPr>
      <w:r>
        <w:rPr>
          <w:rFonts w:hint="eastAsia" w:ascii="仿宋_GB2312" w:hAnsi="Calibri" w:eastAsia="仿宋_GB2312" w:cs="仿宋_GB2312"/>
          <w:i w:val="0"/>
          <w:iCs w:val="0"/>
          <w:caps w:val="0"/>
          <w:color w:val="auto"/>
          <w:spacing w:val="0"/>
          <w:kern w:val="0"/>
          <w:sz w:val="32"/>
          <w:szCs w:val="32"/>
          <w:shd w:val="clear" w:fill="FFFFFF"/>
          <w:lang w:val="en-US" w:eastAsia="zh-CN" w:bidi="ar"/>
        </w:rPr>
        <w:t>（如：营业执照复印件、2024年-2025年财务审计报告等）</w:t>
      </w:r>
    </w:p>
    <w:p w14:paraId="2D85CDAF">
      <w:pPr>
        <w:pStyle w:val="2"/>
        <w:rPr>
          <w:rFonts w:hint="eastAsia"/>
          <w:lang w:val="en-US" w:eastAsia="zh-CN"/>
        </w:rPr>
      </w:pPr>
    </w:p>
    <w:p w14:paraId="5587A967">
      <w:pPr>
        <w:rPr>
          <w:rFonts w:hint="eastAsia" w:ascii="方正小标宋简体" w:hAnsi="方正小标宋简体" w:eastAsia="方正小标宋简体" w:cs="方正小标宋简体"/>
          <w:sz w:val="36"/>
          <w:szCs w:val="36"/>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F4233A8-726D-49BD-AC03-38892DFC4253}"/>
  </w:font>
  <w:font w:name="黑体">
    <w:panose1 w:val="02010609060101010101"/>
    <w:charset w:val="86"/>
    <w:family w:val="auto"/>
    <w:pitch w:val="default"/>
    <w:sig w:usb0="800002BF" w:usb1="38CF7CFA" w:usb2="00000016" w:usb3="00000000" w:csb0="00040001" w:csb1="00000000"/>
    <w:embedRegular r:id="rId2" w:fontKey="{271CEB20-BD55-41D9-9433-6C31967D4F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A5C76CBF-461D-4125-A142-57DD0B88FC75}"/>
  </w:font>
  <w:font w:name="Cambria">
    <w:panose1 w:val="02040503050406030204"/>
    <w:charset w:val="00"/>
    <w:family w:val="auto"/>
    <w:pitch w:val="default"/>
    <w:sig w:usb0="E00006FF" w:usb1="420024FF" w:usb2="02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4" w:fontKey="{23AC8656-BC1D-44D9-A7A7-D6E3763D6DE2}"/>
  </w:font>
  <w:font w:name="仿宋">
    <w:panose1 w:val="02010609060101010101"/>
    <w:charset w:val="86"/>
    <w:family w:val="auto"/>
    <w:pitch w:val="default"/>
    <w:sig w:usb0="800002BF" w:usb1="38CF7CFA" w:usb2="00000016" w:usb3="00000000" w:csb0="00040001" w:csb1="00000000"/>
    <w:embedRegular r:id="rId5" w:fontKey="{DE53B573-6C5F-4198-86A0-E6784938B392}"/>
  </w:font>
  <w:font w:name="仿宋_GB2312">
    <w:panose1 w:val="02010609030101010101"/>
    <w:charset w:val="86"/>
    <w:family w:val="modern"/>
    <w:pitch w:val="default"/>
    <w:sig w:usb0="00000001" w:usb1="080E0000" w:usb2="00000000" w:usb3="00000000" w:csb0="00040000" w:csb1="00000000"/>
    <w:embedRegular r:id="rId6" w:fontKey="{C84C6A0E-E31C-4490-8078-8A00911D15CA}"/>
  </w:font>
  <w:font w:name="等线">
    <w:panose1 w:val="02010600030101010101"/>
    <w:charset w:val="86"/>
    <w:family w:val="auto"/>
    <w:pitch w:val="default"/>
    <w:sig w:usb0="A00002BF" w:usb1="38CF7CFA" w:usb2="00000016" w:usb3="00000000" w:csb0="0004000F" w:csb1="00000000"/>
    <w:embedRegular r:id="rId7" w:fontKey="{5BBB3E07-8318-4406-BB90-64B2E3B58F4F}"/>
  </w:font>
  <w:font w:name="楷体_GB2312">
    <w:panose1 w:val="02010609030101010101"/>
    <w:charset w:val="86"/>
    <w:family w:val="auto"/>
    <w:pitch w:val="default"/>
    <w:sig w:usb0="00000001" w:usb1="080E0000" w:usb2="00000000" w:usb3="00000000" w:csb0="00040000" w:csb1="00000000"/>
    <w:embedRegular r:id="rId8" w:fontKey="{332DBC97-7F81-48AF-8D52-DCA3691E1497}"/>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86D233"/>
    <w:multiLevelType w:val="singleLevel"/>
    <w:tmpl w:val="1286D233"/>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4YzFhMGNiNWM4NTJmYjVlYjgyODg0ZDA5YWE1YTMifQ=="/>
  </w:docVars>
  <w:rsids>
    <w:rsidRoot w:val="0049490D"/>
    <w:rsid w:val="00020E3F"/>
    <w:rsid w:val="000735F2"/>
    <w:rsid w:val="001332C3"/>
    <w:rsid w:val="001E0720"/>
    <w:rsid w:val="00237684"/>
    <w:rsid w:val="002839E3"/>
    <w:rsid w:val="002B2A95"/>
    <w:rsid w:val="002D01FE"/>
    <w:rsid w:val="003F72B7"/>
    <w:rsid w:val="00473A12"/>
    <w:rsid w:val="004740C0"/>
    <w:rsid w:val="0049490D"/>
    <w:rsid w:val="0049785E"/>
    <w:rsid w:val="004C141A"/>
    <w:rsid w:val="004D1AF2"/>
    <w:rsid w:val="00535402"/>
    <w:rsid w:val="005C4BC2"/>
    <w:rsid w:val="005D2478"/>
    <w:rsid w:val="005E6FAB"/>
    <w:rsid w:val="0067387F"/>
    <w:rsid w:val="006C5855"/>
    <w:rsid w:val="00716D2C"/>
    <w:rsid w:val="00756C3A"/>
    <w:rsid w:val="0078505E"/>
    <w:rsid w:val="007A19D0"/>
    <w:rsid w:val="00850F48"/>
    <w:rsid w:val="008F07B2"/>
    <w:rsid w:val="00913BEE"/>
    <w:rsid w:val="00946825"/>
    <w:rsid w:val="00A772F4"/>
    <w:rsid w:val="00B32DC9"/>
    <w:rsid w:val="00BA7C23"/>
    <w:rsid w:val="00BE78F8"/>
    <w:rsid w:val="00C21D0D"/>
    <w:rsid w:val="00C2766D"/>
    <w:rsid w:val="00C64E5C"/>
    <w:rsid w:val="00C74D7A"/>
    <w:rsid w:val="00CC47D9"/>
    <w:rsid w:val="00D157C4"/>
    <w:rsid w:val="00D60F7B"/>
    <w:rsid w:val="00E3264C"/>
    <w:rsid w:val="00E44395"/>
    <w:rsid w:val="00EA3B6A"/>
    <w:rsid w:val="00EE541F"/>
    <w:rsid w:val="00F72629"/>
    <w:rsid w:val="00FA139E"/>
    <w:rsid w:val="31810936"/>
    <w:rsid w:val="3D56D390"/>
    <w:rsid w:val="3EFE14AC"/>
    <w:rsid w:val="3F9EF8DA"/>
    <w:rsid w:val="53CFF36D"/>
    <w:rsid w:val="67FFDE36"/>
    <w:rsid w:val="6BFED536"/>
    <w:rsid w:val="70D6E268"/>
    <w:rsid w:val="723EACF4"/>
    <w:rsid w:val="7984206B"/>
    <w:rsid w:val="7B9C253D"/>
    <w:rsid w:val="7FF7AA0E"/>
    <w:rsid w:val="7FFDA587"/>
    <w:rsid w:val="7FFDFB55"/>
    <w:rsid w:val="9CBDDB91"/>
    <w:rsid w:val="A7A38134"/>
    <w:rsid w:val="ABEBE209"/>
    <w:rsid w:val="CAC7D99A"/>
    <w:rsid w:val="CF7F3900"/>
    <w:rsid w:val="D75F5C06"/>
    <w:rsid w:val="DF879D82"/>
    <w:rsid w:val="EC21A54E"/>
    <w:rsid w:val="EE7D2F01"/>
    <w:rsid w:val="EEF5BEBC"/>
    <w:rsid w:val="FB7D3E25"/>
    <w:rsid w:val="FE6EC811"/>
    <w:rsid w:val="FFAEF6D3"/>
    <w:rsid w:val="FFEE7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qFormat="1" w:unhideWhenUsed="0" w:uiPriority="99"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index heading"/>
    <w:basedOn w:val="1"/>
    <w:next w:val="3"/>
    <w:qFormat/>
    <w:uiPriority w:val="99"/>
    <w:pPr>
      <w:suppressAutoHyphens w:val="0"/>
    </w:pPr>
    <w:rPr>
      <w:rFonts w:ascii="Arial" w:hAnsi="Arial"/>
      <w:b/>
    </w:rPr>
  </w:style>
  <w:style w:type="paragraph" w:styleId="3">
    <w:name w:val="index 1"/>
    <w:basedOn w:val="1"/>
    <w:next w:val="1"/>
    <w:qFormat/>
    <w:uiPriority w:val="99"/>
  </w:style>
  <w:style w:type="paragraph" w:styleId="6">
    <w:name w:val="Balloon Text"/>
    <w:basedOn w:val="1"/>
    <w:link w:val="14"/>
    <w:semiHidden/>
    <w:unhideWhenUsed/>
    <w:qFormat/>
    <w:uiPriority w:val="99"/>
    <w:rPr>
      <w:sz w:val="18"/>
      <w:szCs w:val="18"/>
    </w:rPr>
  </w:style>
  <w:style w:type="paragraph" w:styleId="7">
    <w:name w:val="footer"/>
    <w:basedOn w:val="1"/>
    <w:link w:val="13"/>
    <w:semiHidden/>
    <w:unhideWhenUsed/>
    <w:qFormat/>
    <w:uiPriority w:val="99"/>
    <w:pPr>
      <w:tabs>
        <w:tab w:val="center" w:pos="4153"/>
        <w:tab w:val="right" w:pos="8306"/>
      </w:tabs>
      <w:snapToGrid w:val="0"/>
      <w:jc w:val="left"/>
    </w:pPr>
    <w:rPr>
      <w:sz w:val="18"/>
      <w:szCs w:val="18"/>
    </w:rPr>
  </w:style>
  <w:style w:type="paragraph" w:styleId="8">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8"/>
    <w:semiHidden/>
    <w:qFormat/>
    <w:uiPriority w:val="99"/>
    <w:rPr>
      <w:sz w:val="18"/>
      <w:szCs w:val="18"/>
    </w:rPr>
  </w:style>
  <w:style w:type="character" w:customStyle="1" w:styleId="13">
    <w:name w:val="页脚 Char"/>
    <w:basedOn w:val="11"/>
    <w:link w:val="7"/>
    <w:semiHidden/>
    <w:qFormat/>
    <w:uiPriority w:val="99"/>
    <w:rPr>
      <w:sz w:val="18"/>
      <w:szCs w:val="18"/>
    </w:rPr>
  </w:style>
  <w:style w:type="character" w:customStyle="1" w:styleId="14">
    <w:name w:val="批注框文本 Char"/>
    <w:basedOn w:val="11"/>
    <w:link w:val="6"/>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4946</Words>
  <Characters>5297</Characters>
  <Lines>2</Lines>
  <Paragraphs>1</Paragraphs>
  <TotalTime>20</TotalTime>
  <ScaleCrop>false</ScaleCrop>
  <LinksUpToDate>false</LinksUpToDate>
  <CharactersWithSpaces>5642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2024-08-20T08:02:00Z</dcterms:created>
  <dc:creator>aaa</dc:creator>
  <cp:lastModifiedBy>孙彤</cp:lastModifiedBy>
  <cp:lastPrinted>2026-10-10T01:49:00Z</cp:lastPrinted>
  <dcterms:modified xsi:type="dcterms:W3CDTF">2026-10-12T06:31:29Z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6262716FC32542199E43F93136EB6D26_13</vt:lpwstr>
  </property>
  <property fmtid="{D5CDD505-2E9C-101B-9397-08002B2CF9AE}" pid="4" name="KSOTemplateDocerSaveRecord">
    <vt:lpwstr>eyJoZGlkIjoiZmU4MTU2NzVlMTkzMzM5N2Y2M2RhNzliMWZkMzEyY2UiLCJ1c2VySWQiOiI1MTM3MDQ1NTIifQ==</vt:lpwstr>
  </property>
</Properties>
</file>