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4501E3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OLE_LINK8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 w14:paraId="4B3255D8">
      <w:pPr>
        <w:pStyle w:val="5"/>
        <w:rPr>
          <w:rFonts w:hint="default"/>
          <w:lang w:val="en-US" w:eastAsia="zh-CN"/>
        </w:rPr>
      </w:pPr>
    </w:p>
    <w:p w14:paraId="7A21A7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关于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《</w:t>
      </w:r>
      <w:bookmarkEnd w:id="0"/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大兴区“十五五”时期科技创新发展规划（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征求意见稿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）》的</w:t>
      </w:r>
      <w:r>
        <w:rPr>
          <w:rFonts w:hint="eastAsia" w:ascii="Times New Roman" w:hAnsi="Times New Roman" w:eastAsia="方正小标宋简体"/>
          <w:sz w:val="44"/>
          <w:szCs w:val="44"/>
          <w:lang w:eastAsia="zh-CN"/>
        </w:rPr>
        <w:t>起草</w:t>
      </w:r>
      <w:r>
        <w:rPr>
          <w:rFonts w:hint="eastAsia" w:ascii="Times New Roman" w:hAnsi="Times New Roman" w:eastAsia="方正小标宋简体"/>
          <w:sz w:val="44"/>
          <w:szCs w:val="44"/>
        </w:rPr>
        <w:t>说明</w:t>
      </w:r>
    </w:p>
    <w:p w14:paraId="006BF046">
      <w:pPr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62956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起草背景和目的</w:t>
      </w:r>
    </w:p>
    <w:p w14:paraId="339B7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十五五”时期，是实现高水平科技自立自强、建成科技强国的关键时期，是国际科技创新中心建设进入提质升级、攻坚突破的关键时期，是大兴区抢抓主动权，建设科技创新引领区，服务北京（京津冀）国际科技创新中心建设，引领大兴平原新城高质量发展的战略机遇期。编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实施好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《大兴区“十五五”时期科技创新发展规划》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（以下简称《规划》）是</w:t>
      </w:r>
      <w:r>
        <w:rPr>
          <w:rFonts w:hint="eastAsia" w:ascii="仿宋_GB2312" w:hAnsi="仿宋_GB2312" w:eastAsia="仿宋_GB2312" w:cs="仿宋_GB2312"/>
          <w:sz w:val="32"/>
          <w:szCs w:val="32"/>
        </w:rPr>
        <w:t>大兴主动融入国家战略、服务首都高质量发展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的战略抉择</w:t>
      </w:r>
      <w:r>
        <w:rPr>
          <w:rFonts w:hint="eastAsia" w:ascii="仿宋_GB2312" w:hAnsi="仿宋_GB2312" w:eastAsia="仿宋_GB2312" w:cs="仿宋_GB2312"/>
          <w:sz w:val="32"/>
          <w:szCs w:val="32"/>
        </w:rPr>
        <w:t>。通过把科技创新摆在优先位置，紧扣科技和产业变革前沿，强化未来赛道前瞻研判与战略布局，持续培育新质生产力，助力区域在重点领域抢占发展先机，在激烈的产业科技竞争中塑造新优势、掌握战略主动，以科创赋能产业升级与区域发展。</w:t>
      </w:r>
    </w:p>
    <w:p w14:paraId="58331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二、起草过程</w:t>
      </w:r>
    </w:p>
    <w:p w14:paraId="43B8C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为保障《规划》编制的系统性与科学性，坚持“开门编规划”原则，汇聚多方力量协同推进。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前期开展了资料收集梳理、起草规划编制框架等准备工作，同时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面向全区各委办局及相关单位发放调研清单，组织开展多轮专题座谈，聚焦前沿技术发展动态及应用场景进行深入交流。在此基础上，对标国家、北京市及大兴区上位规划与战略部署，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紧扣前期研究、思路论证与实地调研成果，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形成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《规划》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初稿。先后两次面向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全区各相关单位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征求意见，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系统汇总整理各方意见，对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《规划》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进行修改完善，最终形成了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《规划》征求意见稿。</w:t>
      </w:r>
    </w:p>
    <w:p w14:paraId="2B794E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default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三、主要内容</w:t>
      </w:r>
    </w:p>
    <w:p w14:paraId="2F0313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Arial"/>
          <w:b w:val="0"/>
          <w:bCs w:val="0"/>
          <w:kern w:val="2"/>
          <w:sz w:val="32"/>
          <w:szCs w:val="32"/>
          <w:highlight w:val="none"/>
          <w:shd w:val="clear" w:color="auto" w:fill="auto"/>
          <w:lang w:eastAsia="zh-CN"/>
        </w:rPr>
        <w:t>《规划》以服务新时代首都发展为统领，以推动高质量发展为主题，</w:t>
      </w:r>
      <w:r>
        <w:rPr>
          <w:rFonts w:hint="eastAsia" w:ascii="仿宋_GB2312" w:eastAsia="仿宋_GB2312" w:cs="Arial"/>
          <w:b w:val="0"/>
          <w:bCs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以促进科技创新和产业创新深度融合为主线，围绕“6+5+3”产业布局，以中关村大兴园为抓手，培育发展新质生产力。全面增强原始创新策源能力、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关键核心技术攻关能力、科技成果转移转化能力、园区发展和产业布局能力、科技创新服务能力、高端人才引进和培育能力，</w:t>
      </w:r>
      <w:r>
        <w:rPr>
          <w:rFonts w:hint="eastAsia" w:ascii="仿宋_GB2312" w:eastAsia="仿宋_GB2312" w:cs="Arial"/>
          <w:b w:val="0"/>
          <w:bCs w:val="0"/>
          <w:kern w:val="2"/>
          <w:sz w:val="32"/>
          <w:szCs w:val="32"/>
          <w:highlight w:val="none"/>
          <w:shd w:val="clear" w:color="auto" w:fill="auto"/>
          <w:lang w:eastAsia="zh-CN"/>
        </w:rPr>
        <w:t>将大兴区打造成</w:t>
      </w:r>
      <w:r>
        <w:rPr>
          <w:rFonts w:hint="eastAsia" w:ascii="仿宋_GB2312" w:eastAsia="仿宋_GB2312" w:cs="Arial"/>
          <w:b w:val="0"/>
          <w:bCs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成果转化重要承载地、优质科技服务集聚地、</w:t>
      </w:r>
      <w:r>
        <w:rPr>
          <w:rFonts w:hint="eastAsia" w:ascii="仿宋_GB2312" w:eastAsia="仿宋_GB2312" w:cs="Arial"/>
          <w:b w:val="0"/>
          <w:bCs w:val="0"/>
          <w:kern w:val="2"/>
          <w:sz w:val="32"/>
          <w:szCs w:val="32"/>
          <w:highlight w:val="none"/>
          <w:shd w:val="clear" w:color="auto" w:fill="auto"/>
          <w:lang w:eastAsia="zh-CN"/>
        </w:rPr>
        <w:t>协同创新</w:t>
      </w:r>
      <w:r>
        <w:rPr>
          <w:rFonts w:hint="eastAsia" w:ascii="仿宋_GB2312" w:eastAsia="仿宋_GB2312" w:cs="Arial"/>
          <w:b w:val="0"/>
          <w:bCs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示范地，</w:t>
      </w:r>
      <w:r>
        <w:rPr>
          <w:rFonts w:hint="eastAsia" w:ascii="仿宋_GB2312" w:eastAsia="仿宋_GB2312" w:cs="Arial"/>
          <w:b w:val="0"/>
          <w:bCs w:val="0"/>
          <w:kern w:val="2"/>
          <w:sz w:val="32"/>
          <w:szCs w:val="32"/>
          <w:highlight w:val="none"/>
          <w:shd w:val="clear" w:color="auto" w:fill="auto"/>
          <w:lang w:eastAsia="zh-CN"/>
        </w:rPr>
        <w:t>产业</w:t>
      </w:r>
      <w:r>
        <w:rPr>
          <w:rFonts w:hint="eastAsia" w:ascii="仿宋_GB2312" w:eastAsia="仿宋_GB2312" w:cs="Arial"/>
          <w:b w:val="0"/>
          <w:bCs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创新</w:t>
      </w:r>
      <w:r>
        <w:rPr>
          <w:rFonts w:hint="eastAsia" w:ascii="仿宋_GB2312" w:eastAsia="仿宋_GB2312" w:cs="Arial"/>
          <w:b w:val="0"/>
          <w:bCs w:val="0"/>
          <w:kern w:val="2"/>
          <w:sz w:val="32"/>
          <w:szCs w:val="32"/>
          <w:highlight w:val="none"/>
          <w:shd w:val="clear" w:color="auto" w:fill="auto"/>
          <w:lang w:eastAsia="zh-CN"/>
        </w:rPr>
        <w:t>发展</w:t>
      </w:r>
      <w:r>
        <w:rPr>
          <w:rFonts w:hint="eastAsia" w:ascii="仿宋_GB2312" w:eastAsia="仿宋_GB2312" w:cs="Arial"/>
          <w:b w:val="0"/>
          <w:bCs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新高地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173DA5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Arial"/>
          <w:b w:val="0"/>
          <w:bCs w:val="0"/>
          <w:kern w:val="2"/>
          <w:sz w:val="32"/>
          <w:szCs w:val="32"/>
          <w:highlight w:val="none"/>
          <w:shd w:val="clear" w:color="auto" w:fill="auto"/>
          <w:lang w:eastAsia="zh-CN"/>
        </w:rPr>
        <w:t>《规划》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围绕八大重点任务展开：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激活战略科技力量，强化源头技术供给，主要是强调要发挥高等院校、大院大所、科技领军企业等创新主体的作用；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推动科技创新与产业创新深度融合，培育发展新质生产力，落实大兴区“6+5+3”产业布局规划，强化科技对临空经济、医药健康、数智经济、未来能源、商业航天、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农业科技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的支撑；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释放创新资源效能，促进科技成果转化落地，从科技成果转化主体培育、平台搭建、转化服务等方面加快成果转化落地；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加快建设中关村大兴园，打造科技创新新格局，包括提升园区专业化运营水平、打造特色鲜明的产业集群、构建良好的产业发展生态；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推进协同开放发展，提升区域创新合作水平，包括跨区协同创新、京津冀协同联动、融入全球创新网络三个层级；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优化科技创新服务体系，营造良好创新生态，主要内容包括推动科技服务业扩能提质、提升创业孵化专业化能力、建立多元化接力式科技金融服务体系、加强知识产权保护和转化应用；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厚植引才留才沃土，打造创新人才集聚区，包括加强国家战略科技人才集聚、壮大青年科技人才队伍、营造优质人才发展环境三个部分；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深化科技赋能社会发展，打造宜居宜业现代城区，包括科技支撑城市治理、民生服务、科普等内容。</w:t>
      </w:r>
    </w:p>
    <w:p w14:paraId="742B4C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本规划最后提出组织实施保障，坚持党对科技创新工作的全面领导，加强区财政资金科技投入、加强规划宣传、监测评估等，确保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《大兴区“十五五”时期科技创新发展规划》能够落实落地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0EB629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1" w:name="_GoBack"/>
      <w:bookmarkEnd w:id="1"/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CEC15FAA-4A4B-4C42-870F-6C00A59AC89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F2C2751-85C6-4708-AB88-B44DE62B3CB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66E46D3C-3D49-4EFF-86CF-C42488893B6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D5F3B6B-E03E-49C3-9114-B780C7378ACB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4FECD0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AFD1C6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AFD1C6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240B4"/>
    <w:rsid w:val="012A6BDB"/>
    <w:rsid w:val="023B2621"/>
    <w:rsid w:val="02902A6D"/>
    <w:rsid w:val="029C3B08"/>
    <w:rsid w:val="02F720E6"/>
    <w:rsid w:val="02F93C25"/>
    <w:rsid w:val="03B509EE"/>
    <w:rsid w:val="04F973C6"/>
    <w:rsid w:val="05EF669F"/>
    <w:rsid w:val="0636713C"/>
    <w:rsid w:val="06AF0011"/>
    <w:rsid w:val="06F37A6F"/>
    <w:rsid w:val="07517B2A"/>
    <w:rsid w:val="07F7533D"/>
    <w:rsid w:val="088272FC"/>
    <w:rsid w:val="0A7C7BFC"/>
    <w:rsid w:val="0C4113D4"/>
    <w:rsid w:val="0C6D22A1"/>
    <w:rsid w:val="0DAD1E0A"/>
    <w:rsid w:val="0DBD0B14"/>
    <w:rsid w:val="0DBE2B84"/>
    <w:rsid w:val="0E9919B5"/>
    <w:rsid w:val="0F585937"/>
    <w:rsid w:val="0FA638D0"/>
    <w:rsid w:val="104046A6"/>
    <w:rsid w:val="10411774"/>
    <w:rsid w:val="10A83678"/>
    <w:rsid w:val="10AE5F64"/>
    <w:rsid w:val="1164141F"/>
    <w:rsid w:val="11BA3663"/>
    <w:rsid w:val="11C429B6"/>
    <w:rsid w:val="11E43B3D"/>
    <w:rsid w:val="13143247"/>
    <w:rsid w:val="137F4C8C"/>
    <w:rsid w:val="13891765"/>
    <w:rsid w:val="14C97510"/>
    <w:rsid w:val="15C97D0E"/>
    <w:rsid w:val="15E658D6"/>
    <w:rsid w:val="165A7350"/>
    <w:rsid w:val="165F2A2B"/>
    <w:rsid w:val="16CF5E02"/>
    <w:rsid w:val="17397720"/>
    <w:rsid w:val="17FE6994"/>
    <w:rsid w:val="18313A3C"/>
    <w:rsid w:val="187154CA"/>
    <w:rsid w:val="18BD15AD"/>
    <w:rsid w:val="18DB6AB3"/>
    <w:rsid w:val="18F42231"/>
    <w:rsid w:val="19C21FF7"/>
    <w:rsid w:val="19DE5F7A"/>
    <w:rsid w:val="1A55D597"/>
    <w:rsid w:val="1ACF7976"/>
    <w:rsid w:val="1BAD4238"/>
    <w:rsid w:val="1BD503B4"/>
    <w:rsid w:val="1BF015BE"/>
    <w:rsid w:val="1DB63EF6"/>
    <w:rsid w:val="1E0D197E"/>
    <w:rsid w:val="1E17244D"/>
    <w:rsid w:val="1E7025DB"/>
    <w:rsid w:val="1EAC3973"/>
    <w:rsid w:val="1EAF2075"/>
    <w:rsid w:val="1EEA52B7"/>
    <w:rsid w:val="1FE34915"/>
    <w:rsid w:val="21AB746C"/>
    <w:rsid w:val="23045086"/>
    <w:rsid w:val="2306549E"/>
    <w:rsid w:val="2435126F"/>
    <w:rsid w:val="254D1C1D"/>
    <w:rsid w:val="28987DF3"/>
    <w:rsid w:val="28D70B46"/>
    <w:rsid w:val="2B2F4C6A"/>
    <w:rsid w:val="2B334564"/>
    <w:rsid w:val="2BDB0999"/>
    <w:rsid w:val="2BEA79F3"/>
    <w:rsid w:val="2BF246E0"/>
    <w:rsid w:val="2C82701B"/>
    <w:rsid w:val="2C9034E6"/>
    <w:rsid w:val="2C99101C"/>
    <w:rsid w:val="2CAD4098"/>
    <w:rsid w:val="2CC165BF"/>
    <w:rsid w:val="2CD24B05"/>
    <w:rsid w:val="2CF75313"/>
    <w:rsid w:val="2D306A77"/>
    <w:rsid w:val="2D7CD00B"/>
    <w:rsid w:val="2DA27BA3"/>
    <w:rsid w:val="2DBA7A28"/>
    <w:rsid w:val="2EAE19E9"/>
    <w:rsid w:val="2EBA2A9C"/>
    <w:rsid w:val="2FEB7E18"/>
    <w:rsid w:val="30202689"/>
    <w:rsid w:val="314B0808"/>
    <w:rsid w:val="33F627C9"/>
    <w:rsid w:val="34945433"/>
    <w:rsid w:val="34C915A1"/>
    <w:rsid w:val="353B531F"/>
    <w:rsid w:val="354B6F70"/>
    <w:rsid w:val="357D7134"/>
    <w:rsid w:val="35AE6E83"/>
    <w:rsid w:val="36B14785"/>
    <w:rsid w:val="3845787B"/>
    <w:rsid w:val="39482B64"/>
    <w:rsid w:val="396957EB"/>
    <w:rsid w:val="39A73762"/>
    <w:rsid w:val="3AD73496"/>
    <w:rsid w:val="3B1C69AB"/>
    <w:rsid w:val="3B22343B"/>
    <w:rsid w:val="3B247C1B"/>
    <w:rsid w:val="3B2C32D1"/>
    <w:rsid w:val="3B9E2D5F"/>
    <w:rsid w:val="3BDA10D4"/>
    <w:rsid w:val="3C8A2E1F"/>
    <w:rsid w:val="3C8A7F52"/>
    <w:rsid w:val="3D086D2A"/>
    <w:rsid w:val="3DCB25D0"/>
    <w:rsid w:val="3DDEE6EE"/>
    <w:rsid w:val="3F283A52"/>
    <w:rsid w:val="3F302A1C"/>
    <w:rsid w:val="3F362BE0"/>
    <w:rsid w:val="3FD92291"/>
    <w:rsid w:val="41562AF9"/>
    <w:rsid w:val="443F7115"/>
    <w:rsid w:val="44B244EA"/>
    <w:rsid w:val="44F0399A"/>
    <w:rsid w:val="46252A99"/>
    <w:rsid w:val="46B06893"/>
    <w:rsid w:val="46B527A5"/>
    <w:rsid w:val="47431429"/>
    <w:rsid w:val="47D32726"/>
    <w:rsid w:val="482C45B3"/>
    <w:rsid w:val="48E1539E"/>
    <w:rsid w:val="49684096"/>
    <w:rsid w:val="4A392340"/>
    <w:rsid w:val="4A5D250E"/>
    <w:rsid w:val="4B8B6452"/>
    <w:rsid w:val="4C7008B2"/>
    <w:rsid w:val="4C862103"/>
    <w:rsid w:val="4E6B1DD5"/>
    <w:rsid w:val="4F1F277C"/>
    <w:rsid w:val="4FCC25AE"/>
    <w:rsid w:val="4FE439C5"/>
    <w:rsid w:val="516E29E7"/>
    <w:rsid w:val="52393851"/>
    <w:rsid w:val="52A42BD5"/>
    <w:rsid w:val="548D5849"/>
    <w:rsid w:val="55442971"/>
    <w:rsid w:val="56DF4738"/>
    <w:rsid w:val="58900618"/>
    <w:rsid w:val="596C0CB3"/>
    <w:rsid w:val="5A6713BC"/>
    <w:rsid w:val="5A7D66B3"/>
    <w:rsid w:val="5A8E29D0"/>
    <w:rsid w:val="5AB44B3F"/>
    <w:rsid w:val="5B956ECD"/>
    <w:rsid w:val="5C321615"/>
    <w:rsid w:val="5D1B7F63"/>
    <w:rsid w:val="5DCB51DE"/>
    <w:rsid w:val="5E860DD2"/>
    <w:rsid w:val="5EE30355"/>
    <w:rsid w:val="5F4717DF"/>
    <w:rsid w:val="5F8A6E4E"/>
    <w:rsid w:val="5FFD2C80"/>
    <w:rsid w:val="607921FE"/>
    <w:rsid w:val="61C739D0"/>
    <w:rsid w:val="629B5102"/>
    <w:rsid w:val="637569B7"/>
    <w:rsid w:val="63B03E93"/>
    <w:rsid w:val="63F43D7F"/>
    <w:rsid w:val="643028DD"/>
    <w:rsid w:val="654A6543"/>
    <w:rsid w:val="65510C1C"/>
    <w:rsid w:val="66157F98"/>
    <w:rsid w:val="66E14363"/>
    <w:rsid w:val="67236729"/>
    <w:rsid w:val="673E6FFD"/>
    <w:rsid w:val="675D1D36"/>
    <w:rsid w:val="6791274E"/>
    <w:rsid w:val="67FB0547"/>
    <w:rsid w:val="68436992"/>
    <w:rsid w:val="6874526D"/>
    <w:rsid w:val="692A1FF1"/>
    <w:rsid w:val="69796AD5"/>
    <w:rsid w:val="69DA3A17"/>
    <w:rsid w:val="69F21E77"/>
    <w:rsid w:val="6A233193"/>
    <w:rsid w:val="6A3D37B8"/>
    <w:rsid w:val="6A556352"/>
    <w:rsid w:val="6A9F256B"/>
    <w:rsid w:val="6BCF284F"/>
    <w:rsid w:val="6C7373C4"/>
    <w:rsid w:val="6CD96E2B"/>
    <w:rsid w:val="6CDB245E"/>
    <w:rsid w:val="6DA01B69"/>
    <w:rsid w:val="6E3851B0"/>
    <w:rsid w:val="6E71421E"/>
    <w:rsid w:val="6E8C1058"/>
    <w:rsid w:val="6EDFCDD9"/>
    <w:rsid w:val="700421EE"/>
    <w:rsid w:val="70933F1C"/>
    <w:rsid w:val="70C632C5"/>
    <w:rsid w:val="71D53994"/>
    <w:rsid w:val="72E54BFA"/>
    <w:rsid w:val="73915B90"/>
    <w:rsid w:val="74942A15"/>
    <w:rsid w:val="74DD260E"/>
    <w:rsid w:val="75DC0A19"/>
    <w:rsid w:val="76F7EE63"/>
    <w:rsid w:val="77502B41"/>
    <w:rsid w:val="77957C85"/>
    <w:rsid w:val="77BD2416"/>
    <w:rsid w:val="77D17E8E"/>
    <w:rsid w:val="784334CE"/>
    <w:rsid w:val="786467A7"/>
    <w:rsid w:val="787B2FCA"/>
    <w:rsid w:val="78972217"/>
    <w:rsid w:val="796E1A86"/>
    <w:rsid w:val="7ACA47EB"/>
    <w:rsid w:val="7B016A24"/>
    <w:rsid w:val="7BCF55DD"/>
    <w:rsid w:val="7C1903CF"/>
    <w:rsid w:val="7CB43A60"/>
    <w:rsid w:val="7D634DF9"/>
    <w:rsid w:val="7D707BC9"/>
    <w:rsid w:val="7DCC1471"/>
    <w:rsid w:val="7EF53CA2"/>
    <w:rsid w:val="7EFF1C16"/>
    <w:rsid w:val="7FDF106F"/>
    <w:rsid w:val="7FF667FE"/>
    <w:rsid w:val="89FD59CB"/>
    <w:rsid w:val="9EBF68A9"/>
    <w:rsid w:val="BBEF4173"/>
    <w:rsid w:val="BF9C67FB"/>
    <w:rsid w:val="D87771EC"/>
    <w:rsid w:val="DF5E9FF0"/>
    <w:rsid w:val="FADD6858"/>
    <w:rsid w:val="FFF7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1"/>
    <w:qFormat/>
    <w:uiPriority w:val="0"/>
    <w:rPr>
      <w:rFonts w:ascii="宋体" w:hAnsi="Courier New"/>
    </w:rPr>
  </w:style>
  <w:style w:type="paragraph" w:styleId="5">
    <w:name w:val="Body Text"/>
    <w:basedOn w:val="1"/>
    <w:next w:val="1"/>
    <w:qFormat/>
    <w:uiPriority w:val="0"/>
    <w:pPr>
      <w:spacing w:before="190"/>
    </w:pPr>
    <w:rPr>
      <w:szCs w:val="32"/>
    </w:rPr>
  </w:style>
  <w:style w:type="paragraph" w:styleId="6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4">
    <w:name w:val="Normal Indent1"/>
    <w:qFormat/>
    <w:uiPriority w:val="99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6099a0-6f3a-4227-a7b9-25d5e0814b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1366</Words>
  <Characters>1374</Characters>
  <Lines>0</Lines>
  <Paragraphs>0</Paragraphs>
  <TotalTime>2</TotalTime>
  <ScaleCrop>false</ScaleCrop>
  <LinksUpToDate>false</LinksUpToDate>
  <CharactersWithSpaces>1374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2025-10-26T19:10:00Z</dcterms:created>
  <dc:creator>lzn</dc:creator>
  <cp:lastModifiedBy>ying</cp:lastModifiedBy>
  <cp:lastPrinted>2026-09-29T07:47:00Z</cp:lastPrinted>
  <dcterms:modified xsi:type="dcterms:W3CDTF">2026-09-30T08:16:57Z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eyJoZGlkIjoiYTNjOTlmMjc3MjJjYTJhMDM3YTViMWQ2YTE1MDg5ZmEiLCJ1c2VySWQiOiI0MjA2NzQxNDAifQ==</vt:lpwstr>
  </property>
  <property fmtid="{D5CDD505-2E9C-101B-9397-08002B2CF9AE}" pid="4" name="ICV">
    <vt:lpwstr>3C218F17D3D640E98A33E90E4176E940_13</vt:lpwstr>
  </property>
</Properties>
</file>