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555" w:type="dxa"/>
        <w:tblInd w:w="-3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0"/>
        <w:gridCol w:w="2463"/>
        <w:gridCol w:w="2145"/>
        <w:gridCol w:w="2397"/>
      </w:tblGrid>
      <w:tr w14:paraId="4D726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55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9A9C72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Times New Roman" w:hAnsi="Times New Roman" w:eastAsia="宋体" w:cs="Times New Roman"/>
                <w:sz w:val="24"/>
              </w:rPr>
              <w:t>Application Form for “Invest Beijing” Global Partner</w:t>
            </w:r>
          </w:p>
        </w:tc>
      </w:tr>
      <w:tr w14:paraId="63232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B9E0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Organization Name</w:t>
            </w:r>
          </w:p>
        </w:tc>
        <w:tc>
          <w:tcPr>
            <w:tcW w:w="70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F9358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1D3E5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7EAE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Unified Social Credit Code</w:t>
            </w:r>
          </w:p>
        </w:tc>
        <w:tc>
          <w:tcPr>
            <w:tcW w:w="70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DA8E6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52B584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84E2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Registered Address</w:t>
            </w:r>
          </w:p>
        </w:tc>
        <w:tc>
          <w:tcPr>
            <w:tcW w:w="70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3600C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4CAEB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749F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Contact Person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F85B9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BF35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Contact Phone / Mobile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93FE7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7CB05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7B0EE5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7"/>
                <w:rFonts w:ascii="Times New Roman" w:hAnsi="Times New Roman" w:eastAsia="宋体" w:cs="Times New Roman"/>
                <w:sz w:val="24"/>
              </w:rPr>
              <w:t>Type of Organization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(please check ✔ where applicable)</w:t>
            </w:r>
          </w:p>
        </w:tc>
        <w:tc>
          <w:tcPr>
            <w:tcW w:w="70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DD0F4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</w:rPr>
              <w:t>Chamber of Commerce / Association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 xml:space="preserve"> □</w:t>
            </w:r>
            <w:r>
              <w:rPr>
                <w:rFonts w:ascii="Times New Roman" w:hAnsi="Times New Roman" w:eastAsia="宋体" w:cs="Times New Roman"/>
                <w:sz w:val="24"/>
              </w:rPr>
              <w:t>Think Tank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 xml:space="preserve"> □</w:t>
            </w:r>
            <w:r>
              <w:rPr>
                <w:rFonts w:ascii="Times New Roman" w:hAnsi="Times New Roman" w:eastAsia="宋体" w:cs="Times New Roman"/>
                <w:sz w:val="24"/>
              </w:rPr>
              <w:t>Consulting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 xml:space="preserve"> □</w:t>
            </w:r>
            <w:r>
              <w:rPr>
                <w:rFonts w:ascii="Times New Roman" w:hAnsi="Times New Roman" w:eastAsia="宋体" w:cs="Times New Roman"/>
                <w:sz w:val="24"/>
              </w:rPr>
              <w:t>Bank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 xml:space="preserve"> □</w:t>
            </w:r>
            <w:r>
              <w:rPr>
                <w:rFonts w:ascii="Times New Roman" w:hAnsi="Times New Roman" w:eastAsia="宋体" w:cs="Times New Roman"/>
                <w:sz w:val="24"/>
              </w:rPr>
              <w:t>Insurance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 xml:space="preserve">  □</w:t>
            </w:r>
            <w:r>
              <w:rPr>
                <w:rFonts w:ascii="Times New Roman" w:hAnsi="Times New Roman" w:eastAsia="宋体" w:cs="Times New Roman"/>
                <w:sz w:val="24"/>
              </w:rPr>
              <w:t>Fund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 xml:space="preserve"> □</w:t>
            </w:r>
            <w:r>
              <w:rPr>
                <w:rFonts w:ascii="Times New Roman" w:hAnsi="Times New Roman" w:eastAsia="宋体" w:cs="Times New Roman"/>
                <w:sz w:val="24"/>
              </w:rPr>
              <w:t>Accounting Firm</w:t>
            </w:r>
          </w:p>
          <w:p w14:paraId="55D6A333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</w:rPr>
              <w:t>Law Firm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 xml:space="preserve"> □</w:t>
            </w:r>
            <w:r>
              <w:rPr>
                <w:rFonts w:ascii="Times New Roman" w:hAnsi="Times New Roman" w:eastAsia="宋体" w:cs="Times New Roman"/>
                <w:sz w:val="24"/>
              </w:rPr>
              <w:t>Other (please specify): _______________________</w:t>
            </w:r>
          </w:p>
        </w:tc>
      </w:tr>
      <w:tr w14:paraId="1DC1B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2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3FA5541">
            <w:pPr>
              <w:pStyle w:val="3"/>
              <w:widowControl/>
              <w:rPr>
                <w:rFonts w:hint="default" w:ascii="Times New Roman" w:hAnsi="Times New Roman"/>
              </w:rPr>
            </w:pPr>
            <w:r>
              <w:rPr>
                <w:rStyle w:val="7"/>
                <w:rFonts w:hint="default" w:ascii="Times New Roman" w:hAnsi="Times New Roman"/>
                <w:b/>
              </w:rPr>
              <w:t>Intended Areas of Cooperation</w:t>
            </w:r>
            <w:r>
              <w:rPr>
                <w:rFonts w:hint="default" w:ascii="Times New Roman" w:hAnsi="Times New Roman"/>
              </w:rPr>
              <w:t xml:space="preserve"> (multiple options allowed)</w:t>
            </w:r>
          </w:p>
          <w:p w14:paraId="46537301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70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2177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 xml:space="preserve">  1.□</w:t>
            </w:r>
            <w:r>
              <w:rPr>
                <w:rStyle w:val="7"/>
                <w:rFonts w:ascii="Times New Roman" w:hAnsi="Times New Roman" w:eastAsia="宋体" w:cs="Times New Roman"/>
                <w:sz w:val="24"/>
              </w:rPr>
              <w:t>Information Sharing</w:t>
            </w:r>
            <w:r>
              <w:rPr>
                <w:rFonts w:ascii="Times New Roman" w:hAnsi="Times New Roman" w:eastAsia="宋体" w:cs="Times New Roman"/>
                <w:sz w:val="24"/>
              </w:rPr>
              <w:t>: Provide the Beijing Investment Promotion Service Center with investment trends, updates, and insights relevant to the service region or client group.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 xml:space="preserve">  2.□</w:t>
            </w:r>
            <w:r>
              <w:rPr>
                <w:rStyle w:val="7"/>
                <w:rFonts w:ascii="Times New Roman" w:hAnsi="Times New Roman" w:eastAsia="宋体" w:cs="Times New Roman"/>
                <w:sz w:val="24"/>
              </w:rPr>
              <w:t>Promotion &amp; Publicity</w:t>
            </w:r>
            <w:r>
              <w:rPr>
                <w:rFonts w:ascii="Times New Roman" w:hAnsi="Times New Roman" w:eastAsia="宋体" w:cs="Times New Roman"/>
                <w:sz w:val="24"/>
              </w:rPr>
              <w:t>: Act as a promotional bridge for Beijing by utilizing online and offline channels to introduce Beijing’s investment environment, policies, and achievements.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 xml:space="preserve">  3.□</w:t>
            </w:r>
            <w:r>
              <w:rPr>
                <w:rStyle w:val="7"/>
                <w:rFonts w:ascii="Times New Roman" w:hAnsi="Times New Roman" w:eastAsia="宋体" w:cs="Times New Roman"/>
                <w:sz w:val="24"/>
              </w:rPr>
              <w:t>Event Support</w:t>
            </w:r>
            <w:r>
              <w:rPr>
                <w:rFonts w:ascii="Times New Roman" w:hAnsi="Times New Roman" w:eastAsia="宋体" w:cs="Times New Roman"/>
                <w:sz w:val="24"/>
              </w:rPr>
              <w:t>: Offer comprehensive support for outbound or overseas investment promotion events, including venue arrangement, financial sponsorship, inviting key local enterprises, and facilitating exchanges with target investors.</w:t>
            </w:r>
          </w:p>
          <w:p w14:paraId="10E0E15C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 xml:space="preserve">  4.□</w:t>
            </w:r>
            <w:r>
              <w:rPr>
                <w:rStyle w:val="7"/>
                <w:rFonts w:ascii="Times New Roman" w:hAnsi="Times New Roman" w:eastAsia="宋体" w:cs="Times New Roman"/>
                <w:sz w:val="24"/>
              </w:rPr>
              <w:t>Project Matching</w:t>
            </w:r>
            <w:r>
              <w:rPr>
                <w:rFonts w:ascii="Times New Roman" w:hAnsi="Times New Roman" w:eastAsia="宋体" w:cs="Times New Roman"/>
                <w:sz w:val="24"/>
              </w:rPr>
              <w:t>: Assist in collecting investment project leads within your region or sector, and facilitate project matchmaking between Beijing Investment Promotion Service Center and potential investors (including organizing online/offline meetings).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 xml:space="preserve">  5.□</w:t>
            </w:r>
            <w:r>
              <w:rPr>
                <w:rStyle w:val="7"/>
                <w:rFonts w:ascii="Times New Roman" w:hAnsi="Times New Roman" w:eastAsia="宋体" w:cs="Times New Roman"/>
                <w:sz w:val="24"/>
              </w:rPr>
              <w:t>Professional Services</w:t>
            </w:r>
            <w:r>
              <w:rPr>
                <w:rFonts w:ascii="Times New Roman" w:hAnsi="Times New Roman" w:eastAsia="宋体" w:cs="Times New Roman"/>
                <w:sz w:val="24"/>
              </w:rPr>
              <w:t>: Provide full-process professional services for projects landing in Beijing, such as approval facilitation, office rental, accounting, legal services, financing, HR, and consulting.</w:t>
            </w:r>
          </w:p>
        </w:tc>
      </w:tr>
      <w:tr w14:paraId="6CCF8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25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C1B4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7"/>
                <w:rFonts w:ascii="Times New Roman" w:hAnsi="Times New Roman" w:eastAsia="宋体" w:cs="Times New Roman"/>
                <w:sz w:val="24"/>
              </w:rPr>
              <w:t>Intended Service Regions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(for outbound and overseas cooperation, multiple options allowed)</w:t>
            </w:r>
          </w:p>
        </w:tc>
        <w:tc>
          <w:tcPr>
            <w:tcW w:w="7005" w:type="dxa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78C85E40">
            <w:pPr>
              <w:pStyle w:val="4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 xml:space="preserve">  </w:t>
            </w:r>
            <w:r>
              <w:rPr>
                <w:rStyle w:val="7"/>
                <w:rFonts w:ascii="Times New Roman" w:hAnsi="Times New Roman"/>
              </w:rPr>
              <w:t>Domestic</w:t>
            </w:r>
            <w:r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ascii="Times New Roman" w:hAnsi="Times New Roman"/>
              </w:rPr>
              <w:t>☐ Yangtze River Delta☐ Pearl River Delta☐ Chengdu–Chongqing Region☐ Hong Kong, Macao, and Taiwan☐ Other domestic regions: _______________________</w:t>
            </w:r>
          </w:p>
          <w:p w14:paraId="4F9E3310">
            <w:pPr>
              <w:pStyle w:val="4"/>
              <w:widowControl/>
              <w:rPr>
                <w:rFonts w:ascii="Times New Roman" w:hAnsi="Times New Roman"/>
              </w:rPr>
            </w:pPr>
            <w:r>
              <w:rPr>
                <w:rStyle w:val="7"/>
                <w:rFonts w:ascii="Times New Roman" w:hAnsi="Times New Roman"/>
              </w:rPr>
              <w:t>International</w:t>
            </w:r>
            <w:r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ascii="Times New Roman" w:hAnsi="Times New Roman"/>
              </w:rPr>
              <w:t>☐ United States &amp; Canada☐ United Kingdom☐ Germany☐ France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ascii="Times New Roman" w:hAnsi="Times New Roman"/>
              </w:rPr>
              <w:t>☐ Other European countries☐ Japan☐ South Korea☐ Singapore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ascii="Times New Roman" w:hAnsi="Times New Roman"/>
              </w:rPr>
              <w:t>☐ ASEAN &amp; other Asian countries☐ Australia &amp; New Zealand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ascii="Times New Roman" w:hAnsi="Times New Roman"/>
              </w:rPr>
              <w:t>☐ Other countries: _______________________</w:t>
            </w:r>
          </w:p>
          <w:p w14:paraId="2DA760EC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08E9B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8" w:hRule="atLeast"/>
        </w:trPr>
        <w:tc>
          <w:tcPr>
            <w:tcW w:w="2550" w:type="dxa"/>
            <w:tcBorders>
              <w:top w:val="nil"/>
              <w:left w:val="single" w:color="000000" w:sz="4" w:space="0"/>
              <w:bottom w:val="nil"/>
              <w:right w:val="nil"/>
            </w:tcBorders>
            <w:vAlign w:val="center"/>
          </w:tcPr>
          <w:p w14:paraId="725AAAE1">
            <w:pPr>
              <w:pStyle w:val="3"/>
              <w:widowControl/>
              <w:rPr>
                <w:rFonts w:hint="default" w:ascii="Times New Roman" w:hAnsi="Times New Roman"/>
              </w:rPr>
            </w:pPr>
            <w:r>
              <w:rPr>
                <w:rStyle w:val="7"/>
                <w:rFonts w:hint="default" w:ascii="Times New Roman" w:hAnsi="Times New Roman"/>
                <w:b/>
              </w:rPr>
              <w:t>Intended Service Areas for Project Landing</w:t>
            </w:r>
            <w:r>
              <w:rPr>
                <w:rFonts w:hint="default" w:ascii="Times New Roman" w:hAnsi="Times New Roman"/>
              </w:rPr>
              <w:t xml:space="preserve"> (multiple options allowed)</w:t>
            </w:r>
          </w:p>
          <w:p w14:paraId="2AE576EF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70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3484E">
            <w:pPr>
              <w:pStyle w:val="4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☐ Entire Beijing Municipality</w:t>
            </w:r>
          </w:p>
          <w:p w14:paraId="73EDC862">
            <w:pPr>
              <w:pStyle w:val="4"/>
              <w:widowControl/>
              <w:rPr>
                <w:rFonts w:ascii="Times New Roman" w:hAnsi="Times New Roman"/>
              </w:rPr>
            </w:pPr>
            <w:r>
              <w:rPr>
                <w:rStyle w:val="7"/>
                <w:rFonts w:ascii="Times New Roman" w:hAnsi="Times New Roman"/>
              </w:rPr>
              <w:t>Municipal Districts</w:t>
            </w:r>
            <w:r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ascii="Times New Roman" w:hAnsi="Times New Roman"/>
              </w:rPr>
              <w:t>☐ Dongcheng District  ☐ Xicheng District  ☐ Chaoyang District  ☐ Haidian District☐ Fengtai District  ☐ Shijingshan District  ☐ Mentougou District  ☐ Fangshan District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ascii="Times New Roman" w:hAnsi="Times New Roman"/>
              </w:rPr>
              <w:t>☐ Tongzhou District  ☐ Shunyi District  ☐ Changping District  ☐ Daxing District☐ Huairou District  ☐ Pinggu District  ☐ Miyun District  ☐ Yanqing District☐ Beijing Economic-Technological Development Area (BDA)</w:t>
            </w:r>
          </w:p>
          <w:p w14:paraId="6AEB771E">
            <w:pPr>
              <w:pStyle w:val="4"/>
              <w:widowControl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Style w:val="7"/>
                <w:rFonts w:ascii="Times New Roman" w:hAnsi="Times New Roman"/>
              </w:rPr>
              <w:t>Specific Functional Areas</w:t>
            </w:r>
            <w:r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ascii="Times New Roman" w:hAnsi="Times New Roman"/>
              </w:rPr>
              <w:t>☐ China-Germany Industrial Park☐ China-Japan Industrial Park☐ Daxing International Airport Economic Zone☐ Tianzhu Comprehensive Bonded Zone☐ Other (please specify): _______________________</w:t>
            </w:r>
          </w:p>
        </w:tc>
      </w:tr>
      <w:tr w14:paraId="4D044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95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24AE1">
            <w:pPr>
              <w:pStyle w:val="4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Statement of Intent:</w:t>
            </w:r>
            <w:r>
              <w:rPr>
                <w:rFonts w:ascii="Times New Roman" w:hAnsi="Times New Roman"/>
              </w:rPr>
              <w:t>Our organization hereby voluntarily applies to become an "Invest Beijing"</w:t>
            </w:r>
            <w:r>
              <w:rPr>
                <w:rFonts w:hint="eastAsia"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Global Partner. The specific cooperation content, rights, and obligations shall be clarified through a formal cooperation agreement signed by both parties. Neither party shall bear legal responsibility for actions or consequences outside the scope of such agreement.</w:t>
            </w:r>
          </w:p>
          <w:p w14:paraId="335C601D">
            <w:pPr>
              <w:pStyle w:val="4"/>
              <w:widowControl/>
              <w:ind w:left="720" w:right="720"/>
              <w:jc w:val="right"/>
              <w:rPr>
                <w:rFonts w:ascii="Times New Roman" w:hAnsi="Times New Roman"/>
              </w:rPr>
            </w:pPr>
            <w:r>
              <w:rPr>
                <w:rStyle w:val="8"/>
                <w:rFonts w:ascii="Times New Roman" w:hAnsi="Times New Roman" w:eastAsia="宋体"/>
              </w:rPr>
              <w:t>(Official Seal)</w:t>
            </w:r>
          </w:p>
          <w:p w14:paraId="4065D7BD">
            <w:pPr>
              <w:pStyle w:val="4"/>
              <w:widowControl/>
              <w:ind w:left="720" w:right="720"/>
              <w:jc w:val="righ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Style w:val="7"/>
                <w:rFonts w:ascii="Times New Roman" w:hAnsi="Times New Roman" w:eastAsia="宋体"/>
              </w:rPr>
              <w:t>Date</w:t>
            </w:r>
            <w:r>
              <w:rPr>
                <w:rFonts w:ascii="Times New Roman" w:hAnsi="Times New Roman" w:eastAsia="宋体"/>
              </w:rPr>
              <w:t>: _____ / _____ / ______ (YYYY / MM / DD)</w:t>
            </w:r>
          </w:p>
        </w:tc>
      </w:tr>
    </w:tbl>
    <w:p w14:paraId="3CE0C7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31B6D"/>
    <w:rsid w:val="3E13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jc w:val="center"/>
    </w:pPr>
    <w:rPr>
      <w:rFonts w:ascii="仿宋_GB2312" w:eastAsia="仿宋_GB2312"/>
      <w:b/>
      <w:sz w:val="44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2025-07-11T09:41:00Z</dcterms:created>
  <dc:creator>siqi</dc:creator>
  <cp:lastModifiedBy>siqi</cp:lastModifiedBy>
  <dcterms:modified xsi:type="dcterms:W3CDTF">2025-07-11T09:41:54Z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1B583FB217F440A4A57A4D077F97C998_11</vt:lpwstr>
  </property>
  <property fmtid="{D5CDD505-2E9C-101B-9397-08002B2CF9AE}" pid="4" name="KSOTemplateDocerSaveRecord">
    <vt:lpwstr>eyJoZGlkIjoiNDFhMTQ3NGVlMGVlZjczNmRhYmU3Y2QzMzYzZTA5NDciLCJ1c2VySWQiOiIzNjg4ODI2NTcifQ==</vt:lpwstr>
  </property>
</Properties>
</file>